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inorHAnsi" w:eastAsiaTheme="minorHAnsi" w:hAnsiTheme="minorHAnsi" w:cstheme="minorBidi"/>
          <w:color w:val="auto"/>
          <w:sz w:val="22"/>
          <w:szCs w:val="22"/>
          <w:lang w:eastAsia="en-US"/>
        </w:rPr>
        <w:id w:val="-1506200886"/>
        <w:docPartObj>
          <w:docPartGallery w:val="Table of Contents"/>
          <w:docPartUnique/>
        </w:docPartObj>
      </w:sdtPr>
      <w:sdtEndPr>
        <w:rPr>
          <w:b/>
          <w:bCs/>
        </w:rPr>
      </w:sdtEndPr>
      <w:sdtContent>
        <w:p w:rsidR="00C04F3E" w:rsidRDefault="00C04F3E">
          <w:pPr>
            <w:pStyle w:val="En-ttedetabledesmatires"/>
          </w:pPr>
          <w:r>
            <w:t xml:space="preserve">Site internet LG </w:t>
          </w:r>
        </w:p>
        <w:p w:rsidR="00401B7E" w:rsidRDefault="00C04F3E">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31218490" w:history="1">
            <w:r w:rsidR="00401B7E" w:rsidRPr="00FF69C7">
              <w:rPr>
                <w:rStyle w:val="Lienhypertexte"/>
                <w:noProof/>
              </w:rPr>
              <w:t>FORMATION HUMAINE</w:t>
            </w:r>
            <w:r w:rsidR="00401B7E">
              <w:rPr>
                <w:noProof/>
                <w:webHidden/>
              </w:rPr>
              <w:tab/>
            </w:r>
            <w:r w:rsidR="00401B7E">
              <w:rPr>
                <w:noProof/>
                <w:webHidden/>
              </w:rPr>
              <w:fldChar w:fldCharType="begin"/>
            </w:r>
            <w:r w:rsidR="00401B7E">
              <w:rPr>
                <w:noProof/>
                <w:webHidden/>
              </w:rPr>
              <w:instrText xml:space="preserve"> PAGEREF _Toc31218490 \h </w:instrText>
            </w:r>
            <w:r w:rsidR="00401B7E">
              <w:rPr>
                <w:noProof/>
                <w:webHidden/>
              </w:rPr>
            </w:r>
            <w:r w:rsidR="00401B7E">
              <w:rPr>
                <w:noProof/>
                <w:webHidden/>
              </w:rPr>
              <w:fldChar w:fldCharType="separate"/>
            </w:r>
            <w:r w:rsidR="00401B7E">
              <w:rPr>
                <w:noProof/>
                <w:webHidden/>
              </w:rPr>
              <w:t>1</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1" w:history="1">
            <w:r w:rsidR="00401B7E" w:rsidRPr="00FF69C7">
              <w:rPr>
                <w:rStyle w:val="Lienhypertexte"/>
                <w:noProof/>
              </w:rPr>
              <w:t>Eduquer toute la personne</w:t>
            </w:r>
            <w:r w:rsidR="00401B7E">
              <w:rPr>
                <w:noProof/>
                <w:webHidden/>
              </w:rPr>
              <w:tab/>
            </w:r>
            <w:r w:rsidR="00401B7E">
              <w:rPr>
                <w:noProof/>
                <w:webHidden/>
              </w:rPr>
              <w:fldChar w:fldCharType="begin"/>
            </w:r>
            <w:r w:rsidR="00401B7E">
              <w:rPr>
                <w:noProof/>
                <w:webHidden/>
              </w:rPr>
              <w:instrText xml:space="preserve"> PAGEREF _Toc31218491 \h </w:instrText>
            </w:r>
            <w:r w:rsidR="00401B7E">
              <w:rPr>
                <w:noProof/>
                <w:webHidden/>
              </w:rPr>
            </w:r>
            <w:r w:rsidR="00401B7E">
              <w:rPr>
                <w:noProof/>
                <w:webHidden/>
              </w:rPr>
              <w:fldChar w:fldCharType="separate"/>
            </w:r>
            <w:r w:rsidR="00401B7E">
              <w:rPr>
                <w:noProof/>
                <w:webHidden/>
              </w:rPr>
              <w:t>1</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2" w:history="1">
            <w:r w:rsidR="00401B7E" w:rsidRPr="00FF69C7">
              <w:rPr>
                <w:rStyle w:val="Lienhypertexte"/>
                <w:noProof/>
              </w:rPr>
              <w:t>Justice sociale</w:t>
            </w:r>
            <w:r w:rsidR="00401B7E">
              <w:rPr>
                <w:noProof/>
                <w:webHidden/>
              </w:rPr>
              <w:tab/>
            </w:r>
            <w:r w:rsidR="00401B7E">
              <w:rPr>
                <w:noProof/>
                <w:webHidden/>
              </w:rPr>
              <w:fldChar w:fldCharType="begin"/>
            </w:r>
            <w:r w:rsidR="00401B7E">
              <w:rPr>
                <w:noProof/>
                <w:webHidden/>
              </w:rPr>
              <w:instrText xml:space="preserve"> PAGEREF _Toc31218492 \h </w:instrText>
            </w:r>
            <w:r w:rsidR="00401B7E">
              <w:rPr>
                <w:noProof/>
                <w:webHidden/>
              </w:rPr>
            </w:r>
            <w:r w:rsidR="00401B7E">
              <w:rPr>
                <w:noProof/>
                <w:webHidden/>
              </w:rPr>
              <w:fldChar w:fldCharType="separate"/>
            </w:r>
            <w:r w:rsidR="00401B7E">
              <w:rPr>
                <w:noProof/>
                <w:webHidden/>
              </w:rPr>
              <w:t>2</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3" w:history="1">
            <w:r w:rsidR="00401B7E" w:rsidRPr="00FF69C7">
              <w:rPr>
                <w:rStyle w:val="Lienhypertexte"/>
                <w:noProof/>
              </w:rPr>
              <w:t>Ecologie</w:t>
            </w:r>
            <w:r w:rsidR="00401B7E">
              <w:rPr>
                <w:noProof/>
                <w:webHidden/>
              </w:rPr>
              <w:tab/>
            </w:r>
            <w:r w:rsidR="00401B7E">
              <w:rPr>
                <w:noProof/>
                <w:webHidden/>
              </w:rPr>
              <w:fldChar w:fldCharType="begin"/>
            </w:r>
            <w:r w:rsidR="00401B7E">
              <w:rPr>
                <w:noProof/>
                <w:webHidden/>
              </w:rPr>
              <w:instrText xml:space="preserve"> PAGEREF _Toc31218493 \h </w:instrText>
            </w:r>
            <w:r w:rsidR="00401B7E">
              <w:rPr>
                <w:noProof/>
                <w:webHidden/>
              </w:rPr>
            </w:r>
            <w:r w:rsidR="00401B7E">
              <w:rPr>
                <w:noProof/>
                <w:webHidden/>
              </w:rPr>
              <w:fldChar w:fldCharType="separate"/>
            </w:r>
            <w:r w:rsidR="00401B7E">
              <w:rPr>
                <w:noProof/>
                <w:webHidden/>
              </w:rPr>
              <w:t>3</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4" w:history="1">
            <w:r w:rsidR="00401B7E" w:rsidRPr="00FF69C7">
              <w:rPr>
                <w:rStyle w:val="Lienhypertexte"/>
                <w:noProof/>
              </w:rPr>
              <w:t>Eduction aux médias et à l’information</w:t>
            </w:r>
            <w:r w:rsidR="00401B7E">
              <w:rPr>
                <w:noProof/>
                <w:webHidden/>
              </w:rPr>
              <w:tab/>
            </w:r>
            <w:r w:rsidR="00401B7E">
              <w:rPr>
                <w:noProof/>
                <w:webHidden/>
              </w:rPr>
              <w:fldChar w:fldCharType="begin"/>
            </w:r>
            <w:r w:rsidR="00401B7E">
              <w:rPr>
                <w:noProof/>
                <w:webHidden/>
              </w:rPr>
              <w:instrText xml:space="preserve"> PAGEREF _Toc31218494 \h </w:instrText>
            </w:r>
            <w:r w:rsidR="00401B7E">
              <w:rPr>
                <w:noProof/>
                <w:webHidden/>
              </w:rPr>
            </w:r>
            <w:r w:rsidR="00401B7E">
              <w:rPr>
                <w:noProof/>
                <w:webHidden/>
              </w:rPr>
              <w:fldChar w:fldCharType="separate"/>
            </w:r>
            <w:r w:rsidR="00401B7E">
              <w:rPr>
                <w:noProof/>
                <w:webHidden/>
              </w:rPr>
              <w:t>4</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5" w:history="1">
            <w:r w:rsidR="00401B7E" w:rsidRPr="00FF69C7">
              <w:rPr>
                <w:rStyle w:val="Lienhypertexte"/>
                <w:noProof/>
              </w:rPr>
              <w:t>Education affective, relationnelle et sexuelle</w:t>
            </w:r>
            <w:r w:rsidR="00401B7E">
              <w:rPr>
                <w:noProof/>
                <w:webHidden/>
              </w:rPr>
              <w:tab/>
            </w:r>
            <w:r w:rsidR="00401B7E">
              <w:rPr>
                <w:noProof/>
                <w:webHidden/>
              </w:rPr>
              <w:fldChar w:fldCharType="begin"/>
            </w:r>
            <w:r w:rsidR="00401B7E">
              <w:rPr>
                <w:noProof/>
                <w:webHidden/>
              </w:rPr>
              <w:instrText xml:space="preserve"> PAGEREF _Toc31218495 \h </w:instrText>
            </w:r>
            <w:r w:rsidR="00401B7E">
              <w:rPr>
                <w:noProof/>
                <w:webHidden/>
              </w:rPr>
            </w:r>
            <w:r w:rsidR="00401B7E">
              <w:rPr>
                <w:noProof/>
                <w:webHidden/>
              </w:rPr>
              <w:fldChar w:fldCharType="separate"/>
            </w:r>
            <w:r w:rsidR="00401B7E">
              <w:rPr>
                <w:noProof/>
                <w:webHidden/>
              </w:rPr>
              <w:t>4</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6" w:history="1">
            <w:r w:rsidR="00401B7E" w:rsidRPr="00FF69C7">
              <w:rPr>
                <w:rStyle w:val="Lienhypertexte"/>
                <w:noProof/>
              </w:rPr>
              <w:t>Culture religieuse</w:t>
            </w:r>
            <w:r w:rsidR="00401B7E">
              <w:rPr>
                <w:noProof/>
                <w:webHidden/>
              </w:rPr>
              <w:tab/>
            </w:r>
            <w:r w:rsidR="00401B7E">
              <w:rPr>
                <w:noProof/>
                <w:webHidden/>
              </w:rPr>
              <w:fldChar w:fldCharType="begin"/>
            </w:r>
            <w:r w:rsidR="00401B7E">
              <w:rPr>
                <w:noProof/>
                <w:webHidden/>
              </w:rPr>
              <w:instrText xml:space="preserve"> PAGEREF _Toc31218496 \h </w:instrText>
            </w:r>
            <w:r w:rsidR="00401B7E">
              <w:rPr>
                <w:noProof/>
                <w:webHidden/>
              </w:rPr>
            </w:r>
            <w:r w:rsidR="00401B7E">
              <w:rPr>
                <w:noProof/>
                <w:webHidden/>
              </w:rPr>
              <w:fldChar w:fldCharType="separate"/>
            </w:r>
            <w:r w:rsidR="00401B7E">
              <w:rPr>
                <w:noProof/>
                <w:webHidden/>
              </w:rPr>
              <w:t>5</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7" w:history="1">
            <w:r w:rsidR="00401B7E" w:rsidRPr="00FF69C7">
              <w:rPr>
                <w:rStyle w:val="Lienhypertexte"/>
                <w:noProof/>
              </w:rPr>
              <w:t>Session de terminale</w:t>
            </w:r>
            <w:r w:rsidR="00401B7E">
              <w:rPr>
                <w:noProof/>
                <w:webHidden/>
              </w:rPr>
              <w:tab/>
            </w:r>
            <w:r w:rsidR="00401B7E">
              <w:rPr>
                <w:noProof/>
                <w:webHidden/>
              </w:rPr>
              <w:fldChar w:fldCharType="begin"/>
            </w:r>
            <w:r w:rsidR="00401B7E">
              <w:rPr>
                <w:noProof/>
                <w:webHidden/>
              </w:rPr>
              <w:instrText xml:space="preserve"> PAGEREF _Toc31218497 \h </w:instrText>
            </w:r>
            <w:r w:rsidR="00401B7E">
              <w:rPr>
                <w:noProof/>
                <w:webHidden/>
              </w:rPr>
            </w:r>
            <w:r w:rsidR="00401B7E">
              <w:rPr>
                <w:noProof/>
                <w:webHidden/>
              </w:rPr>
              <w:fldChar w:fldCharType="separate"/>
            </w:r>
            <w:r w:rsidR="00401B7E">
              <w:rPr>
                <w:noProof/>
                <w:webHidden/>
              </w:rPr>
              <w:t>5</w:t>
            </w:r>
            <w:r w:rsidR="00401B7E">
              <w:rPr>
                <w:noProof/>
                <w:webHidden/>
              </w:rPr>
              <w:fldChar w:fldCharType="end"/>
            </w:r>
          </w:hyperlink>
        </w:p>
        <w:p w:rsidR="00401B7E" w:rsidRDefault="000059C8">
          <w:pPr>
            <w:pStyle w:val="TM1"/>
            <w:tabs>
              <w:tab w:val="right" w:leader="dot" w:pos="9062"/>
            </w:tabs>
            <w:rPr>
              <w:rFonts w:eastAsiaTheme="minorEastAsia"/>
              <w:noProof/>
              <w:lang w:eastAsia="fr-FR"/>
            </w:rPr>
          </w:pPr>
          <w:hyperlink w:anchor="_Toc31218498" w:history="1">
            <w:r w:rsidR="00401B7E" w:rsidRPr="00FF69C7">
              <w:rPr>
                <w:rStyle w:val="Lienhypertexte"/>
                <w:noProof/>
              </w:rPr>
              <w:t>PASTORALE</w:t>
            </w:r>
            <w:r w:rsidR="00401B7E">
              <w:rPr>
                <w:noProof/>
                <w:webHidden/>
              </w:rPr>
              <w:tab/>
            </w:r>
            <w:r w:rsidR="00401B7E">
              <w:rPr>
                <w:noProof/>
                <w:webHidden/>
              </w:rPr>
              <w:fldChar w:fldCharType="begin"/>
            </w:r>
            <w:r w:rsidR="00401B7E">
              <w:rPr>
                <w:noProof/>
                <w:webHidden/>
              </w:rPr>
              <w:instrText xml:space="preserve"> PAGEREF _Toc31218498 \h </w:instrText>
            </w:r>
            <w:r w:rsidR="00401B7E">
              <w:rPr>
                <w:noProof/>
                <w:webHidden/>
              </w:rPr>
            </w:r>
            <w:r w:rsidR="00401B7E">
              <w:rPr>
                <w:noProof/>
                <w:webHidden/>
              </w:rPr>
              <w:fldChar w:fldCharType="separate"/>
            </w:r>
            <w:r w:rsidR="00401B7E">
              <w:rPr>
                <w:noProof/>
                <w:webHidden/>
              </w:rPr>
              <w:t>6</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499" w:history="1">
            <w:r w:rsidR="00401B7E" w:rsidRPr="00FF69C7">
              <w:rPr>
                <w:rStyle w:val="Lienhypertexte"/>
                <w:noProof/>
              </w:rPr>
              <w:t>Préparer un sacrement</w:t>
            </w:r>
            <w:r w:rsidR="00401B7E">
              <w:rPr>
                <w:noProof/>
                <w:webHidden/>
              </w:rPr>
              <w:tab/>
            </w:r>
            <w:r w:rsidR="00401B7E">
              <w:rPr>
                <w:noProof/>
                <w:webHidden/>
              </w:rPr>
              <w:fldChar w:fldCharType="begin"/>
            </w:r>
            <w:r w:rsidR="00401B7E">
              <w:rPr>
                <w:noProof/>
                <w:webHidden/>
              </w:rPr>
              <w:instrText xml:space="preserve"> PAGEREF _Toc31218499 \h </w:instrText>
            </w:r>
            <w:r w:rsidR="00401B7E">
              <w:rPr>
                <w:noProof/>
                <w:webHidden/>
              </w:rPr>
            </w:r>
            <w:r w:rsidR="00401B7E">
              <w:rPr>
                <w:noProof/>
                <w:webHidden/>
              </w:rPr>
              <w:fldChar w:fldCharType="separate"/>
            </w:r>
            <w:r w:rsidR="00401B7E">
              <w:rPr>
                <w:noProof/>
                <w:webHidden/>
              </w:rPr>
              <w:t>6</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500" w:history="1">
            <w:r w:rsidR="00401B7E" w:rsidRPr="00FF69C7">
              <w:rPr>
                <w:rStyle w:val="Lienhypertexte"/>
                <w:noProof/>
              </w:rPr>
              <w:t>Vivre des temps forts</w:t>
            </w:r>
            <w:r w:rsidR="00401B7E">
              <w:rPr>
                <w:noProof/>
                <w:webHidden/>
              </w:rPr>
              <w:tab/>
            </w:r>
            <w:r w:rsidR="00401B7E">
              <w:rPr>
                <w:noProof/>
                <w:webHidden/>
              </w:rPr>
              <w:fldChar w:fldCharType="begin"/>
            </w:r>
            <w:r w:rsidR="00401B7E">
              <w:rPr>
                <w:noProof/>
                <w:webHidden/>
              </w:rPr>
              <w:instrText xml:space="preserve"> PAGEREF _Toc31218500 \h </w:instrText>
            </w:r>
            <w:r w:rsidR="00401B7E">
              <w:rPr>
                <w:noProof/>
                <w:webHidden/>
              </w:rPr>
            </w:r>
            <w:r w:rsidR="00401B7E">
              <w:rPr>
                <w:noProof/>
                <w:webHidden/>
              </w:rPr>
              <w:fldChar w:fldCharType="separate"/>
            </w:r>
            <w:r w:rsidR="00401B7E">
              <w:rPr>
                <w:noProof/>
                <w:webHidden/>
              </w:rPr>
              <w:t>6</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501" w:history="1">
            <w:r w:rsidR="00401B7E" w:rsidRPr="00FF69C7">
              <w:rPr>
                <w:rStyle w:val="Lienhypertexte"/>
                <w:noProof/>
              </w:rPr>
              <w:t>Célébrer</w:t>
            </w:r>
            <w:r w:rsidR="00401B7E">
              <w:rPr>
                <w:noProof/>
                <w:webHidden/>
              </w:rPr>
              <w:tab/>
            </w:r>
            <w:r w:rsidR="00401B7E">
              <w:rPr>
                <w:noProof/>
                <w:webHidden/>
              </w:rPr>
              <w:fldChar w:fldCharType="begin"/>
            </w:r>
            <w:r w:rsidR="00401B7E">
              <w:rPr>
                <w:noProof/>
                <w:webHidden/>
              </w:rPr>
              <w:instrText xml:space="preserve"> PAGEREF _Toc31218501 \h </w:instrText>
            </w:r>
            <w:r w:rsidR="00401B7E">
              <w:rPr>
                <w:noProof/>
                <w:webHidden/>
              </w:rPr>
            </w:r>
            <w:r w:rsidR="00401B7E">
              <w:rPr>
                <w:noProof/>
                <w:webHidden/>
              </w:rPr>
              <w:fldChar w:fldCharType="separate"/>
            </w:r>
            <w:r w:rsidR="00401B7E">
              <w:rPr>
                <w:noProof/>
                <w:webHidden/>
              </w:rPr>
              <w:t>7</w:t>
            </w:r>
            <w:r w:rsidR="00401B7E">
              <w:rPr>
                <w:noProof/>
                <w:webHidden/>
              </w:rPr>
              <w:fldChar w:fldCharType="end"/>
            </w:r>
          </w:hyperlink>
        </w:p>
        <w:p w:rsidR="00401B7E" w:rsidRDefault="000059C8">
          <w:pPr>
            <w:pStyle w:val="TM1"/>
            <w:tabs>
              <w:tab w:val="right" w:leader="dot" w:pos="9062"/>
            </w:tabs>
            <w:rPr>
              <w:rFonts w:eastAsiaTheme="minorEastAsia"/>
              <w:noProof/>
              <w:lang w:eastAsia="fr-FR"/>
            </w:rPr>
          </w:pPr>
          <w:hyperlink w:anchor="_Toc31218502" w:history="1">
            <w:r w:rsidR="00401B7E" w:rsidRPr="00FF69C7">
              <w:rPr>
                <w:rStyle w:val="Lienhypertexte"/>
                <w:noProof/>
              </w:rPr>
              <w:t>VIE LYCEENNE</w:t>
            </w:r>
            <w:r w:rsidR="00401B7E">
              <w:rPr>
                <w:noProof/>
                <w:webHidden/>
              </w:rPr>
              <w:tab/>
            </w:r>
            <w:r w:rsidR="00401B7E">
              <w:rPr>
                <w:noProof/>
                <w:webHidden/>
              </w:rPr>
              <w:fldChar w:fldCharType="begin"/>
            </w:r>
            <w:r w:rsidR="00401B7E">
              <w:rPr>
                <w:noProof/>
                <w:webHidden/>
              </w:rPr>
              <w:instrText xml:space="preserve"> PAGEREF _Toc31218502 \h </w:instrText>
            </w:r>
            <w:r w:rsidR="00401B7E">
              <w:rPr>
                <w:noProof/>
                <w:webHidden/>
              </w:rPr>
            </w:r>
            <w:r w:rsidR="00401B7E">
              <w:rPr>
                <w:noProof/>
                <w:webHidden/>
              </w:rPr>
              <w:fldChar w:fldCharType="separate"/>
            </w:r>
            <w:r w:rsidR="00401B7E">
              <w:rPr>
                <w:noProof/>
                <w:webHidden/>
              </w:rPr>
              <w:t>7</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503" w:history="1">
            <w:r w:rsidR="00401B7E" w:rsidRPr="00FF69C7">
              <w:rPr>
                <w:rStyle w:val="Lienhypertexte"/>
                <w:noProof/>
              </w:rPr>
              <w:t>Bureau des élèves</w:t>
            </w:r>
            <w:r w:rsidR="00401B7E">
              <w:rPr>
                <w:noProof/>
                <w:webHidden/>
              </w:rPr>
              <w:tab/>
            </w:r>
            <w:r w:rsidR="00401B7E">
              <w:rPr>
                <w:noProof/>
                <w:webHidden/>
              </w:rPr>
              <w:fldChar w:fldCharType="begin"/>
            </w:r>
            <w:r w:rsidR="00401B7E">
              <w:rPr>
                <w:noProof/>
                <w:webHidden/>
              </w:rPr>
              <w:instrText xml:space="preserve"> PAGEREF _Toc31218503 \h </w:instrText>
            </w:r>
            <w:r w:rsidR="00401B7E">
              <w:rPr>
                <w:noProof/>
                <w:webHidden/>
              </w:rPr>
            </w:r>
            <w:r w:rsidR="00401B7E">
              <w:rPr>
                <w:noProof/>
                <w:webHidden/>
              </w:rPr>
              <w:fldChar w:fldCharType="separate"/>
            </w:r>
            <w:r w:rsidR="00401B7E">
              <w:rPr>
                <w:noProof/>
                <w:webHidden/>
              </w:rPr>
              <w:t>7</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504" w:history="1">
            <w:r w:rsidR="00401B7E" w:rsidRPr="00FF69C7">
              <w:rPr>
                <w:rStyle w:val="Lienhypertexte"/>
                <w:noProof/>
              </w:rPr>
              <w:t>Journal du lycée</w:t>
            </w:r>
            <w:r w:rsidR="00401B7E">
              <w:rPr>
                <w:noProof/>
                <w:webHidden/>
              </w:rPr>
              <w:tab/>
            </w:r>
            <w:r w:rsidR="00401B7E">
              <w:rPr>
                <w:noProof/>
                <w:webHidden/>
              </w:rPr>
              <w:fldChar w:fldCharType="begin"/>
            </w:r>
            <w:r w:rsidR="00401B7E">
              <w:rPr>
                <w:noProof/>
                <w:webHidden/>
              </w:rPr>
              <w:instrText xml:space="preserve"> PAGEREF _Toc31218504 \h </w:instrText>
            </w:r>
            <w:r w:rsidR="00401B7E">
              <w:rPr>
                <w:noProof/>
                <w:webHidden/>
              </w:rPr>
            </w:r>
            <w:r w:rsidR="00401B7E">
              <w:rPr>
                <w:noProof/>
                <w:webHidden/>
              </w:rPr>
              <w:fldChar w:fldCharType="separate"/>
            </w:r>
            <w:r w:rsidR="00401B7E">
              <w:rPr>
                <w:noProof/>
                <w:webHidden/>
              </w:rPr>
              <w:t>8</w:t>
            </w:r>
            <w:r w:rsidR="00401B7E">
              <w:rPr>
                <w:noProof/>
                <w:webHidden/>
              </w:rPr>
              <w:fldChar w:fldCharType="end"/>
            </w:r>
          </w:hyperlink>
        </w:p>
        <w:p w:rsidR="00401B7E" w:rsidRDefault="000059C8">
          <w:pPr>
            <w:pStyle w:val="TM2"/>
            <w:tabs>
              <w:tab w:val="right" w:leader="dot" w:pos="9062"/>
            </w:tabs>
            <w:rPr>
              <w:rFonts w:eastAsiaTheme="minorEastAsia"/>
              <w:noProof/>
              <w:lang w:eastAsia="fr-FR"/>
            </w:rPr>
          </w:pPr>
          <w:hyperlink w:anchor="_Toc31218505" w:history="1">
            <w:r w:rsidR="00401B7E" w:rsidRPr="00FF69C7">
              <w:rPr>
                <w:rStyle w:val="Lienhypertexte"/>
                <w:noProof/>
              </w:rPr>
              <w:t>Association sportive</w:t>
            </w:r>
            <w:r w:rsidR="00401B7E">
              <w:rPr>
                <w:noProof/>
                <w:webHidden/>
              </w:rPr>
              <w:tab/>
            </w:r>
            <w:r w:rsidR="00401B7E">
              <w:rPr>
                <w:noProof/>
                <w:webHidden/>
              </w:rPr>
              <w:fldChar w:fldCharType="begin"/>
            </w:r>
            <w:r w:rsidR="00401B7E">
              <w:rPr>
                <w:noProof/>
                <w:webHidden/>
              </w:rPr>
              <w:instrText xml:space="preserve"> PAGEREF _Toc31218505 \h </w:instrText>
            </w:r>
            <w:r w:rsidR="00401B7E">
              <w:rPr>
                <w:noProof/>
                <w:webHidden/>
              </w:rPr>
            </w:r>
            <w:r w:rsidR="00401B7E">
              <w:rPr>
                <w:noProof/>
                <w:webHidden/>
              </w:rPr>
              <w:fldChar w:fldCharType="separate"/>
            </w:r>
            <w:r w:rsidR="00401B7E">
              <w:rPr>
                <w:noProof/>
                <w:webHidden/>
              </w:rPr>
              <w:t>8</w:t>
            </w:r>
            <w:r w:rsidR="00401B7E">
              <w:rPr>
                <w:noProof/>
                <w:webHidden/>
              </w:rPr>
              <w:fldChar w:fldCharType="end"/>
            </w:r>
          </w:hyperlink>
        </w:p>
        <w:p w:rsidR="00C04F3E" w:rsidRDefault="00C04F3E">
          <w:r>
            <w:rPr>
              <w:b/>
              <w:bCs/>
            </w:rPr>
            <w:fldChar w:fldCharType="end"/>
          </w:r>
        </w:p>
      </w:sdtContent>
    </w:sdt>
    <w:p w:rsidR="001E3414" w:rsidRDefault="001E3414" w:rsidP="001E3414"/>
    <w:p w:rsidR="002F344A" w:rsidRDefault="002F344A" w:rsidP="001E3414"/>
    <w:p w:rsidR="002F344A" w:rsidRDefault="002F344A" w:rsidP="001E3414"/>
    <w:p w:rsidR="002F344A" w:rsidRPr="001E3414" w:rsidRDefault="002F344A" w:rsidP="001E3414"/>
    <w:p w:rsidR="001E3414" w:rsidRDefault="00C04F3E" w:rsidP="001E3414">
      <w:pPr>
        <w:pStyle w:val="Titre1"/>
      </w:pPr>
      <w:bookmarkStart w:id="1" w:name="_Toc31218490"/>
      <w:r>
        <w:t>FORMATION HUMAINE</w:t>
      </w:r>
      <w:bookmarkEnd w:id="1"/>
      <w:r>
        <w:t xml:space="preserve"> </w:t>
      </w:r>
    </w:p>
    <w:p w:rsidR="001E3414" w:rsidRDefault="001E3414" w:rsidP="001B0AC1">
      <w:pPr>
        <w:pBdr>
          <w:bottom w:val="single" w:sz="4" w:space="1" w:color="auto"/>
        </w:pBdr>
        <w:spacing w:after="0" w:line="240" w:lineRule="auto"/>
        <w:jc w:val="both"/>
        <w:rPr>
          <w:b/>
          <w:sz w:val="24"/>
        </w:rPr>
      </w:pPr>
    </w:p>
    <w:p w:rsidR="001B0AC1" w:rsidRPr="007802A1" w:rsidRDefault="001B0AC1" w:rsidP="001E3414">
      <w:pPr>
        <w:pStyle w:val="Titre2"/>
      </w:pPr>
      <w:bookmarkStart w:id="2" w:name="_Toc31218491"/>
      <w:r>
        <w:lastRenderedPageBreak/>
        <w:t>Eduquer toute la personne</w:t>
      </w:r>
      <w:bookmarkEnd w:id="2"/>
      <w:r>
        <w:t xml:space="preserve"> </w:t>
      </w:r>
    </w:p>
    <w:p w:rsidR="001965B7" w:rsidRPr="001965B7" w:rsidRDefault="001965B7" w:rsidP="001965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1965B7">
        <w:rPr>
          <w:rFonts w:ascii="Times New Roman" w:eastAsia="Times New Roman" w:hAnsi="Times New Roman" w:cs="Times New Roman"/>
          <w:sz w:val="24"/>
          <w:szCs w:val="24"/>
          <w:lang w:eastAsia="fr-FR"/>
        </w:rPr>
        <w:t>Eveiller en chacun le désir d’approfondir la question du sens, de mettre l’autre au cœur de sa vie, de grandir humainement et spirituellement.</w:t>
      </w:r>
    </w:p>
    <w:p w:rsidR="001965B7" w:rsidRPr="001965B7" w:rsidRDefault="001965B7" w:rsidP="001965B7">
      <w:pPr>
        <w:spacing w:before="100" w:beforeAutospacing="1" w:after="100" w:afterAutospacing="1" w:line="240" w:lineRule="auto"/>
        <w:jc w:val="both"/>
        <w:rPr>
          <w:rFonts w:ascii="Times New Roman" w:eastAsia="Times New Roman" w:hAnsi="Times New Roman" w:cs="Times New Roman"/>
          <w:sz w:val="24"/>
          <w:szCs w:val="24"/>
          <w:lang w:eastAsia="fr-FR"/>
        </w:rPr>
      </w:pPr>
      <w:r w:rsidRPr="001965B7">
        <w:rPr>
          <w:rFonts w:ascii="Times New Roman" w:eastAsia="Times New Roman" w:hAnsi="Times New Roman" w:cs="Times New Roman"/>
          <w:sz w:val="24"/>
          <w:szCs w:val="24"/>
          <w:lang w:eastAsia="fr-FR"/>
        </w:rPr>
        <w:t xml:space="preserve">Le </w:t>
      </w:r>
      <w:r w:rsidRPr="005E2B07">
        <w:rPr>
          <w:rFonts w:ascii="Times New Roman" w:eastAsia="Times New Roman" w:hAnsi="Times New Roman" w:cs="Times New Roman"/>
          <w:sz w:val="24"/>
          <w:szCs w:val="24"/>
          <w:highlight w:val="yellow"/>
          <w:lang w:eastAsia="fr-FR"/>
        </w:rPr>
        <w:t>projet d’animation pastorale d’un établissement jésuite</w:t>
      </w:r>
      <w:r w:rsidRPr="001965B7">
        <w:rPr>
          <w:rFonts w:ascii="Times New Roman" w:eastAsia="Times New Roman" w:hAnsi="Times New Roman" w:cs="Times New Roman"/>
          <w:sz w:val="24"/>
          <w:szCs w:val="24"/>
          <w:lang w:eastAsia="fr-FR"/>
        </w:rPr>
        <w:t xml:space="preserve"> s’adresse à chaque élève, dans le respect de ses convictions, et l’accompagne dans sa construction personnelle. Il le conduit à faire un pas de plus vers sa propre liberté et l’invite à avoir pour le monde et les hommes un cœur large et généreux.</w:t>
      </w:r>
    </w:p>
    <w:p w:rsidR="00F35623" w:rsidRDefault="001965B7" w:rsidP="001965B7">
      <w:r>
        <w:t>Un programme de formation humaine est ainsi pensé pour les trois années du lycée. Il s’articule autour de</w:t>
      </w:r>
      <w:r w:rsidR="005E2B07">
        <w:t>s</w:t>
      </w:r>
      <w:r>
        <w:t xml:space="preserve"> 5 priorités éducatives suivantes, déclinées dans les pages qui suivront.</w:t>
      </w:r>
    </w:p>
    <w:p w:rsidR="001965B7" w:rsidRDefault="001965B7" w:rsidP="001965B7"/>
    <w:p w:rsidR="005E2B07" w:rsidRDefault="00F3025D" w:rsidP="001965B7">
      <w:r>
        <w:rPr>
          <w:noProof/>
          <w:lang w:eastAsia="fr-FR"/>
        </w:rPr>
        <w:drawing>
          <wp:inline distT="0" distB="0" distL="0" distR="0" wp14:anchorId="046F2779" wp14:editId="3749FB0A">
            <wp:extent cx="5022376" cy="3549526"/>
            <wp:effectExtent l="0" t="0" r="6985" b="0"/>
            <wp:docPr id="7" name="Image 7" descr="I:\Données Communes\Pastorale des lycées st marc\Sites internet\V 16 01 2020\Formation humaine au 9 juillet version fi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nnées Communes\Pastorale des lycées st marc\Sites internet\V 16 01 2020\Formation humaine au 9 juillet version finale.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27701" cy="3553289"/>
                    </a:xfrm>
                    <a:prstGeom prst="rect">
                      <a:avLst/>
                    </a:prstGeom>
                    <a:noFill/>
                    <a:ln>
                      <a:noFill/>
                    </a:ln>
                  </pic:spPr>
                </pic:pic>
              </a:graphicData>
            </a:graphic>
          </wp:inline>
        </w:drawing>
      </w:r>
    </w:p>
    <w:p w:rsidR="005E2B07" w:rsidRDefault="005E2B07" w:rsidP="001965B7">
      <w:r w:rsidRPr="005E2B07">
        <w:rPr>
          <w:highlight w:val="yellow"/>
        </w:rPr>
        <w:t>Lien hypertexte vers le PAP</w:t>
      </w:r>
      <w:r>
        <w:t xml:space="preserve"> : </w:t>
      </w:r>
      <w:hyperlink r:id="rId7" w:history="1">
        <w:r w:rsidR="001B0AC1" w:rsidRPr="00834C23">
          <w:rPr>
            <w:rStyle w:val="Lienhypertexte"/>
          </w:rPr>
          <w:t>http://www.ignace-education.fr/SITES/ignace-education.fr/IMG/pdf/pap_2012.pdf</w:t>
        </w:r>
      </w:hyperlink>
    </w:p>
    <w:p w:rsidR="001B0AC1" w:rsidRDefault="001B0AC1" w:rsidP="001965B7"/>
    <w:p w:rsidR="001B0AC1" w:rsidRPr="007802A1" w:rsidRDefault="001B0AC1" w:rsidP="001E3414">
      <w:pPr>
        <w:pStyle w:val="Titre2"/>
      </w:pPr>
      <w:bookmarkStart w:id="3" w:name="_Toc31218492"/>
      <w:r>
        <w:lastRenderedPageBreak/>
        <w:t>Justice sociale</w:t>
      </w:r>
      <w:bookmarkEnd w:id="3"/>
      <w:r>
        <w:t xml:space="preserve"> </w:t>
      </w:r>
    </w:p>
    <w:p w:rsidR="002F344A" w:rsidRDefault="002F344A" w:rsidP="00C53EDE"/>
    <w:p w:rsidR="00C53EDE" w:rsidRDefault="00C53EDE" w:rsidP="002F344A">
      <w:r>
        <w:t xml:space="preserve">« Un établissement scolaire jésuite éveille à la justice en offrant aux élèves la possibilité de vivre des expériences de service adaptées à leur âge et notamment auprès des plus fragiles, les entraînant à avoir un regard de bienveillance avant d’être critique, sur le monde et les êtres. » </w:t>
      </w:r>
    </w:p>
    <w:p w:rsidR="00C53EDE" w:rsidRPr="00C53EDE" w:rsidRDefault="00C53EDE" w:rsidP="002F344A">
      <w:pPr>
        <w:rPr>
          <w:i/>
          <w:sz w:val="20"/>
          <w:szCs w:val="20"/>
        </w:rPr>
      </w:pPr>
      <w:r w:rsidRPr="00C53EDE">
        <w:rPr>
          <w:i/>
          <w:sz w:val="20"/>
          <w:szCs w:val="20"/>
        </w:rPr>
        <w:t xml:space="preserve">ASSOCIATION IGNACE DE LOYOLA EDUCATION, In Les caractéristiques </w:t>
      </w:r>
    </w:p>
    <w:p w:rsidR="001B0AC1" w:rsidRPr="00C53EDE" w:rsidRDefault="00C53EDE" w:rsidP="002F344A">
      <w:pPr>
        <w:rPr>
          <w:i/>
          <w:sz w:val="20"/>
          <w:szCs w:val="20"/>
        </w:rPr>
      </w:pPr>
      <w:r w:rsidRPr="00C53EDE">
        <w:rPr>
          <w:i/>
          <w:sz w:val="20"/>
          <w:szCs w:val="20"/>
        </w:rPr>
        <w:t>d’un établissement jésuite, Novembre 2010.</w:t>
      </w:r>
    </w:p>
    <w:p w:rsidR="00C53EDE" w:rsidRPr="00C53EDE" w:rsidRDefault="00C53EDE" w:rsidP="002F344A">
      <w:pPr>
        <w:rPr>
          <w:b/>
        </w:rPr>
      </w:pPr>
    </w:p>
    <w:p w:rsidR="00C53EDE" w:rsidRPr="00C53EDE" w:rsidRDefault="00C53EDE" w:rsidP="002F344A">
      <w:pPr>
        <w:rPr>
          <w:b/>
        </w:rPr>
      </w:pPr>
    </w:p>
    <w:p w:rsidR="00C53EDE" w:rsidRPr="003822DD" w:rsidRDefault="00C53EDE" w:rsidP="002F344A">
      <w:pPr>
        <w:rPr>
          <w:b/>
        </w:rPr>
      </w:pPr>
    </w:p>
    <w:p w:rsidR="00DF07B3" w:rsidRDefault="00DF07B3" w:rsidP="002F344A">
      <w:pPr>
        <w:rPr>
          <w:rFonts w:ascii="Helvetica" w:eastAsia="Times New Roman" w:hAnsi="Helvetica" w:cs="Helvetica"/>
          <w:b/>
          <w:color w:val="26282A"/>
        </w:rPr>
      </w:pPr>
      <w:r>
        <w:rPr>
          <w:rFonts w:ascii="Helvetica" w:eastAsia="Times New Roman" w:hAnsi="Helvetica" w:cs="Helvetica"/>
          <w:bCs/>
          <w:color w:val="26282A"/>
        </w:rPr>
        <w:t>Dans le cadre du Projet d’Action Sociale, l</w:t>
      </w:r>
      <w:r w:rsidR="0085131D" w:rsidRPr="003822DD">
        <w:rPr>
          <w:rFonts w:ascii="Helvetica" w:eastAsia="Times New Roman" w:hAnsi="Helvetica" w:cs="Helvetica"/>
          <w:bCs/>
          <w:color w:val="26282A"/>
        </w:rPr>
        <w:t>es élèves s’investissent dans des actions au service des autres, des plus démunis ou de la préservation de la nature. Ils peuvent le faire de manière ponctuelle ou sur l’année, de façon individuelle ou collective. </w:t>
      </w:r>
      <w:r w:rsidR="0085131D" w:rsidRPr="003822DD">
        <w:rPr>
          <w:rFonts w:ascii="Helvetica" w:eastAsia="Times New Roman" w:hAnsi="Helvetica" w:cs="Helvetica"/>
          <w:color w:val="26282A"/>
        </w:rPr>
        <w:t>Une liste de propositions leur est soumise en partenariat avec plusieurs associations : Les Restaurants du cœur, Secours Catholique, l’Arche, Handicap Evasion, Courir pour elles</w:t>
      </w:r>
      <w:r>
        <w:rPr>
          <w:rFonts w:ascii="Helvetica" w:eastAsia="Times New Roman" w:hAnsi="Helvetica" w:cs="Helvetica"/>
          <w:color w:val="26282A"/>
        </w:rPr>
        <w:t xml:space="preserve"> </w:t>
      </w:r>
      <w:r w:rsidR="0085131D" w:rsidRPr="003822DD">
        <w:rPr>
          <w:rFonts w:ascii="Helvetica" w:eastAsia="Times New Roman" w:hAnsi="Helvetica" w:cs="Helvetica"/>
          <w:color w:val="26282A"/>
        </w:rPr>
        <w:t xml:space="preserve">… Nos élèves peuvent aussi s’engager dès la classe de </w:t>
      </w:r>
      <w:r>
        <w:rPr>
          <w:rFonts w:ascii="Helvetica" w:eastAsia="Times New Roman" w:hAnsi="Helvetica" w:cs="Helvetica"/>
          <w:color w:val="26282A"/>
        </w:rPr>
        <w:t>S</w:t>
      </w:r>
      <w:r w:rsidR="0085131D" w:rsidRPr="003822DD">
        <w:rPr>
          <w:rFonts w:ascii="Helvetica" w:eastAsia="Times New Roman" w:hAnsi="Helvetica" w:cs="Helvetica"/>
          <w:color w:val="26282A"/>
        </w:rPr>
        <w:t xml:space="preserve">econde au sein du lycée, dans le Groupe Tiers-Monde </w:t>
      </w:r>
      <w:r>
        <w:rPr>
          <w:rFonts w:ascii="Helvetica" w:eastAsia="Times New Roman" w:hAnsi="Helvetica" w:cs="Helvetica"/>
          <w:color w:val="26282A"/>
        </w:rPr>
        <w:t>soutenant matériellement depuis</w:t>
      </w:r>
      <w:r w:rsidR="0085131D" w:rsidRPr="003822DD">
        <w:rPr>
          <w:rFonts w:ascii="Helvetica" w:eastAsia="Times New Roman" w:hAnsi="Helvetica" w:cs="Helvetica"/>
          <w:color w:val="26282A"/>
        </w:rPr>
        <w:t xml:space="preserve"> 30 ans</w:t>
      </w:r>
      <w:r>
        <w:rPr>
          <w:rFonts w:ascii="Helvetica" w:eastAsia="Times New Roman" w:hAnsi="Helvetica" w:cs="Helvetica"/>
          <w:color w:val="26282A"/>
        </w:rPr>
        <w:t xml:space="preserve"> une communauté</w:t>
      </w:r>
      <w:r w:rsidR="0085131D" w:rsidRPr="003822DD">
        <w:rPr>
          <w:rFonts w:ascii="Helvetica" w:eastAsia="Times New Roman" w:hAnsi="Helvetica" w:cs="Helvetica"/>
          <w:color w:val="26282A"/>
        </w:rPr>
        <w:t xml:space="preserve"> de paysans quechuas</w:t>
      </w:r>
      <w:r>
        <w:rPr>
          <w:rFonts w:ascii="Helvetica" w:eastAsia="Times New Roman" w:hAnsi="Helvetica" w:cs="Helvetica"/>
          <w:color w:val="26282A"/>
        </w:rPr>
        <w:t xml:space="preserve"> d’Equateur.</w:t>
      </w:r>
    </w:p>
    <w:p w:rsidR="00DF07B3" w:rsidRDefault="00DF07B3" w:rsidP="002F344A">
      <w:pPr>
        <w:rPr>
          <w:rFonts w:ascii="Helvetica" w:eastAsia="Times New Roman" w:hAnsi="Helvetica" w:cs="Helvetica"/>
          <w:b/>
          <w:color w:val="26282A"/>
        </w:rPr>
      </w:pPr>
      <w:r>
        <w:rPr>
          <w:rFonts w:ascii="Helvetica" w:eastAsia="Times New Roman" w:hAnsi="Helvetica" w:cs="Helvetica"/>
          <w:color w:val="26282A"/>
        </w:rPr>
        <w:t xml:space="preserve">Certains </w:t>
      </w:r>
      <w:r w:rsidR="0085131D" w:rsidRPr="003822DD">
        <w:rPr>
          <w:rFonts w:ascii="Helvetica" w:eastAsia="Times New Roman" w:hAnsi="Helvetica" w:cs="Helvetica"/>
          <w:color w:val="26282A"/>
        </w:rPr>
        <w:t xml:space="preserve">projets de classe </w:t>
      </w:r>
      <w:r>
        <w:rPr>
          <w:rFonts w:ascii="Helvetica" w:eastAsia="Times New Roman" w:hAnsi="Helvetica" w:cs="Helvetica"/>
          <w:color w:val="26282A"/>
        </w:rPr>
        <w:t>de Seconde favorisent l’ouverture aux autres : les élèves « C</w:t>
      </w:r>
      <w:r w:rsidR="0085131D" w:rsidRPr="003822DD">
        <w:rPr>
          <w:rFonts w:ascii="Helvetica" w:eastAsia="Times New Roman" w:hAnsi="Helvetica" w:cs="Helvetica"/>
          <w:color w:val="26282A"/>
        </w:rPr>
        <w:t>itoyens du monde</w:t>
      </w:r>
      <w:r>
        <w:rPr>
          <w:rFonts w:ascii="Helvetica" w:eastAsia="Times New Roman" w:hAnsi="Helvetica" w:cs="Helvetica"/>
          <w:color w:val="26282A"/>
        </w:rPr>
        <w:t> » rencontrent chaque année des migrants accompagnés par le diocèse ou le service jésuite des réfugiés. Le projet</w:t>
      </w:r>
      <w:r w:rsidR="0085131D" w:rsidRPr="003822DD">
        <w:rPr>
          <w:rFonts w:ascii="Helvetica" w:eastAsia="Times New Roman" w:hAnsi="Helvetica" w:cs="Helvetica"/>
          <w:color w:val="26282A"/>
        </w:rPr>
        <w:t xml:space="preserve"> </w:t>
      </w:r>
      <w:r>
        <w:rPr>
          <w:rFonts w:ascii="Helvetica" w:eastAsia="Times New Roman" w:hAnsi="Helvetica" w:cs="Helvetica"/>
          <w:color w:val="26282A"/>
        </w:rPr>
        <w:t>« </w:t>
      </w:r>
      <w:r w:rsidR="0085131D" w:rsidRPr="003822DD">
        <w:rPr>
          <w:rFonts w:ascii="Helvetica" w:eastAsia="Times New Roman" w:hAnsi="Helvetica" w:cs="Helvetica"/>
          <w:color w:val="26282A"/>
        </w:rPr>
        <w:t>Estudios Hispanicos</w:t>
      </w:r>
      <w:r>
        <w:rPr>
          <w:rFonts w:ascii="Helvetica" w:eastAsia="Times New Roman" w:hAnsi="Helvetica" w:cs="Helvetica"/>
          <w:color w:val="26282A"/>
        </w:rPr>
        <w:t xml:space="preserve"> » prépare </w:t>
      </w:r>
      <w:r>
        <w:rPr>
          <w:rFonts w:ascii="Helvetica" w:eastAsia="Times New Roman" w:hAnsi="Helvetica" w:cs="Helvetica"/>
          <w:color w:val="26282A"/>
        </w:rPr>
        <w:lastRenderedPageBreak/>
        <w:t>un séjour culturel et social en Amérique latine en cycle terminal.</w:t>
      </w:r>
    </w:p>
    <w:p w:rsidR="00DF07B3" w:rsidRDefault="0085131D" w:rsidP="002F344A">
      <w:pPr>
        <w:rPr>
          <w:rFonts w:ascii="Helvetica" w:eastAsia="Times New Roman" w:hAnsi="Helvetica" w:cs="Helvetica"/>
          <w:b/>
          <w:color w:val="26282A"/>
        </w:rPr>
      </w:pPr>
      <w:r w:rsidRPr="003822DD">
        <w:rPr>
          <w:rFonts w:ascii="Helvetica" w:eastAsia="Times New Roman" w:hAnsi="Helvetica" w:cs="Helvetica"/>
          <w:color w:val="26282A"/>
        </w:rPr>
        <w:t>Enfin, nous sommes ouverts aux i</w:t>
      </w:r>
      <w:r w:rsidR="00DF07B3">
        <w:rPr>
          <w:rFonts w:ascii="Helvetica" w:eastAsia="Times New Roman" w:hAnsi="Helvetica" w:cs="Helvetica"/>
          <w:color w:val="26282A"/>
        </w:rPr>
        <w:t xml:space="preserve">nitiatives de nos élèves qui peuvent proposer eux-mêmes de nouveaux engagements. </w:t>
      </w:r>
    </w:p>
    <w:p w:rsidR="00C53EDE" w:rsidRDefault="00DF07B3" w:rsidP="002F344A">
      <w:pPr>
        <w:rPr>
          <w:b/>
        </w:rPr>
      </w:pPr>
      <w:r>
        <w:rPr>
          <w:rFonts w:ascii="Helvetica" w:eastAsia="Times New Roman" w:hAnsi="Helvetica" w:cs="Helvetica"/>
          <w:color w:val="26282A"/>
        </w:rPr>
        <w:br/>
      </w:r>
      <w:r w:rsidR="00CE6888">
        <w:t xml:space="preserve">                     </w:t>
      </w:r>
      <w:r w:rsidR="00CE6888">
        <w:rPr>
          <w:b/>
          <w:noProof/>
          <w:lang w:eastAsia="fr-FR"/>
        </w:rPr>
        <w:drawing>
          <wp:inline distT="0" distB="0" distL="0" distR="0" wp14:anchorId="2C307D4F" wp14:editId="5B440EE6">
            <wp:extent cx="4461973" cy="2123950"/>
            <wp:effectExtent l="0" t="0" r="0" b="0"/>
            <wp:docPr id="1" name="Image 1" descr="C:\Users\planchet\Desktop\CapturePA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anchet\Desktop\CapturePAS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0498" cy="2123248"/>
                    </a:xfrm>
                    <a:prstGeom prst="rect">
                      <a:avLst/>
                    </a:prstGeom>
                    <a:noFill/>
                    <a:ln>
                      <a:noFill/>
                    </a:ln>
                  </pic:spPr>
                </pic:pic>
              </a:graphicData>
            </a:graphic>
          </wp:inline>
        </w:drawing>
      </w:r>
    </w:p>
    <w:p w:rsidR="00CE6888" w:rsidRDefault="00CE6888" w:rsidP="002F344A"/>
    <w:p w:rsidR="00CE6888" w:rsidRPr="003822DD" w:rsidRDefault="003822DD" w:rsidP="002F344A">
      <w:r w:rsidRPr="003822DD">
        <w:t xml:space="preserve">Découvrir en images : </w:t>
      </w:r>
      <w:hyperlink r:id="rId9" w:history="1">
        <w:r w:rsidRPr="00EC4E61">
          <w:rPr>
            <w:rStyle w:val="Lienhypertexte"/>
            <w:highlight w:val="yellow"/>
          </w:rPr>
          <w:t>cliquez ici</w:t>
        </w:r>
      </w:hyperlink>
      <w:r w:rsidRPr="003822DD">
        <w:t xml:space="preserve"> </w:t>
      </w:r>
    </w:p>
    <w:p w:rsidR="00C53EDE" w:rsidRPr="00C53EDE" w:rsidRDefault="00C53EDE" w:rsidP="002F344A"/>
    <w:p w:rsidR="001B0AC1" w:rsidRPr="007802A1" w:rsidRDefault="001B0AC1" w:rsidP="001E3414">
      <w:pPr>
        <w:pStyle w:val="Titre2"/>
      </w:pPr>
      <w:bookmarkStart w:id="4" w:name="_Toc31218493"/>
      <w:r>
        <w:t>E</w:t>
      </w:r>
      <w:r w:rsidR="002F344A">
        <w:t>cologie</w:t>
      </w:r>
      <w:bookmarkEnd w:id="4"/>
    </w:p>
    <w:p w:rsidR="001B0AC1" w:rsidRDefault="001B0AC1" w:rsidP="001B0AC1">
      <w:pPr>
        <w:spacing w:after="0" w:line="240" w:lineRule="auto"/>
        <w:jc w:val="both"/>
      </w:pPr>
    </w:p>
    <w:p w:rsidR="001B0AC1" w:rsidRPr="000D386C" w:rsidRDefault="004F4715" w:rsidP="001B0AC1">
      <w:pPr>
        <w:spacing w:after="0" w:line="240" w:lineRule="auto"/>
        <w:jc w:val="both"/>
      </w:pPr>
      <w:r w:rsidRPr="0080544B">
        <w:rPr>
          <w:rFonts w:eastAsia="Times New Roman" w:cs="Times New Roman"/>
          <w:noProof/>
          <w:color w:val="0000FF"/>
          <w:sz w:val="24"/>
          <w:lang w:eastAsia="fr-FR"/>
        </w:rPr>
        <w:drawing>
          <wp:anchor distT="0" distB="0" distL="114300" distR="114300" simplePos="0" relativeHeight="251664384" behindDoc="0" locked="0" layoutInCell="1" allowOverlap="1" wp14:anchorId="5CFC672B" wp14:editId="5A0EBFC0">
            <wp:simplePos x="0" y="0"/>
            <wp:positionH relativeFrom="column">
              <wp:posOffset>17145</wp:posOffset>
            </wp:positionH>
            <wp:positionV relativeFrom="paragraph">
              <wp:posOffset>66040</wp:posOffset>
            </wp:positionV>
            <wp:extent cx="1619885" cy="919480"/>
            <wp:effectExtent l="0" t="0" r="0" b="0"/>
            <wp:wrapSquare wrapText="bothSides"/>
            <wp:docPr id="3" name="Image 3" descr="transition-energetiqu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nsition-energetiqu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9885" cy="919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0AC1" w:rsidRPr="000D386C" w:rsidRDefault="001E3414" w:rsidP="001E3414">
      <w:pPr>
        <w:pStyle w:val="Corpsdetexte2"/>
        <w:jc w:val="left"/>
        <w:rPr>
          <w:sz w:val="16"/>
        </w:rPr>
      </w:pPr>
      <w:r>
        <w:rPr>
          <w:rStyle w:val="En-tteCar"/>
          <w:i w:val="0"/>
        </w:rPr>
        <w:t xml:space="preserve"> </w:t>
      </w:r>
      <w:r w:rsidR="001B0AC1">
        <w:rPr>
          <w:rStyle w:val="highlight"/>
          <w:i w:val="0"/>
        </w:rPr>
        <w:t>« </w:t>
      </w:r>
      <w:r w:rsidR="001B0AC1" w:rsidRPr="0063156D">
        <w:rPr>
          <w:rStyle w:val="highlight"/>
        </w:rPr>
        <w:t>Le défi urgent de sauvegarder notre maison commune inclut la préoccupation d'unir toute la famille humaine dans la recherche d'un développ</w:t>
      </w:r>
      <w:r w:rsidR="001B0AC1">
        <w:rPr>
          <w:rStyle w:val="highlight"/>
          <w:i w:val="0"/>
        </w:rPr>
        <w:t>ement durable et intégral. »</w:t>
      </w:r>
    </w:p>
    <w:p w:rsidR="001B0AC1" w:rsidRDefault="001B0AC1" w:rsidP="001B0AC1">
      <w:pPr>
        <w:spacing w:after="0" w:line="240" w:lineRule="auto"/>
        <w:jc w:val="right"/>
        <w:rPr>
          <w:sz w:val="20"/>
        </w:rPr>
      </w:pPr>
    </w:p>
    <w:p w:rsidR="001B0AC1" w:rsidRPr="008D79E4" w:rsidRDefault="001B0AC1" w:rsidP="001B0AC1">
      <w:pPr>
        <w:spacing w:after="0" w:line="240" w:lineRule="auto"/>
        <w:jc w:val="right"/>
        <w:rPr>
          <w:sz w:val="20"/>
        </w:rPr>
      </w:pPr>
      <w:r w:rsidRPr="008D79E4">
        <w:rPr>
          <w:sz w:val="20"/>
        </w:rPr>
        <w:t xml:space="preserve">Pape François, in </w:t>
      </w:r>
      <w:r w:rsidRPr="008D79E4">
        <w:rPr>
          <w:i/>
          <w:sz w:val="20"/>
        </w:rPr>
        <w:t>Laudato Si’</w:t>
      </w:r>
      <w:r w:rsidRPr="008D79E4">
        <w:rPr>
          <w:sz w:val="20"/>
        </w:rPr>
        <w:t>, mai 2015.</w:t>
      </w:r>
    </w:p>
    <w:p w:rsidR="001B0AC1" w:rsidRDefault="001B0AC1" w:rsidP="001B0AC1">
      <w:pPr>
        <w:spacing w:after="0" w:line="240" w:lineRule="auto"/>
        <w:jc w:val="both"/>
      </w:pPr>
    </w:p>
    <w:p w:rsidR="001B0AC1" w:rsidRDefault="001B0AC1" w:rsidP="001B0AC1">
      <w:pPr>
        <w:spacing w:after="0" w:line="240" w:lineRule="auto"/>
        <w:jc w:val="both"/>
      </w:pPr>
    </w:p>
    <w:p w:rsidR="001B0AC1" w:rsidRDefault="001B0AC1" w:rsidP="001B0AC1">
      <w:pPr>
        <w:spacing w:after="0" w:line="240" w:lineRule="auto"/>
        <w:jc w:val="both"/>
        <w:rPr>
          <w:rFonts w:ascii="Calibri" w:eastAsia="Calibri" w:hAnsi="Calibri"/>
        </w:rPr>
      </w:pPr>
      <w:r>
        <w:t xml:space="preserve">Plusieurs initiatives pour </w:t>
      </w:r>
      <w:r w:rsidRPr="00AD79C9">
        <w:rPr>
          <w:rFonts w:ascii="Calibri" w:eastAsia="Calibri" w:hAnsi="Calibri"/>
        </w:rPr>
        <w:t>considérer toutes les dimensions de l’activité de l’homme pour relever le défi de sauve</w:t>
      </w:r>
      <w:r>
        <w:rPr>
          <w:rFonts w:ascii="Calibri" w:eastAsia="Calibri" w:hAnsi="Calibri"/>
        </w:rPr>
        <w:t>garder notre « maison commune » :</w:t>
      </w:r>
    </w:p>
    <w:p w:rsidR="001B0AC1" w:rsidRDefault="001B0AC1" w:rsidP="001B0AC1">
      <w:pPr>
        <w:spacing w:after="0" w:line="240" w:lineRule="auto"/>
        <w:jc w:val="both"/>
        <w:rPr>
          <w:rFonts w:ascii="Calibri" w:eastAsia="Calibri" w:hAnsi="Calibri"/>
        </w:rPr>
      </w:pPr>
    </w:p>
    <w:p w:rsidR="001B0AC1" w:rsidRDefault="001B0AC1" w:rsidP="001B0AC1">
      <w:pPr>
        <w:pStyle w:val="Paragraphedeliste"/>
        <w:numPr>
          <w:ilvl w:val="0"/>
          <w:numId w:val="1"/>
        </w:numPr>
        <w:spacing w:after="0" w:line="240" w:lineRule="auto"/>
        <w:jc w:val="both"/>
      </w:pPr>
      <w:r>
        <w:t xml:space="preserve">Groupe </w:t>
      </w:r>
      <w:r w:rsidRPr="00A109ED">
        <w:rPr>
          <w:b/>
        </w:rPr>
        <w:t>ECOLIFE</w:t>
      </w:r>
      <w:r>
        <w:t xml:space="preserve"> (sensibilisations auprès d’élèves du primaire (Sacré Cœur), entretien de la Green Zone, semaine du climat…)</w:t>
      </w:r>
    </w:p>
    <w:p w:rsidR="001B0AC1" w:rsidRDefault="001B0AC1" w:rsidP="001B0AC1">
      <w:pPr>
        <w:pStyle w:val="Paragraphedeliste"/>
        <w:spacing w:after="0" w:line="240" w:lineRule="auto"/>
        <w:jc w:val="both"/>
      </w:pPr>
    </w:p>
    <w:p w:rsidR="001B0AC1" w:rsidRDefault="001B0AC1" w:rsidP="001B0AC1">
      <w:pPr>
        <w:pStyle w:val="Paragraphedeliste"/>
        <w:numPr>
          <w:ilvl w:val="0"/>
          <w:numId w:val="1"/>
        </w:numPr>
        <w:spacing w:after="0" w:line="240" w:lineRule="auto"/>
        <w:jc w:val="both"/>
      </w:pPr>
      <w:r>
        <w:t xml:space="preserve">Pour les élèves de Seconde, sensibilisation aux changements climatiques : la </w:t>
      </w:r>
      <w:r w:rsidRPr="00A109ED">
        <w:t>«</w:t>
      </w:r>
      <w:r w:rsidRPr="00A109ED">
        <w:rPr>
          <w:b/>
        </w:rPr>
        <w:t> semaine du climat </w:t>
      </w:r>
      <w:r>
        <w:t>»</w:t>
      </w:r>
    </w:p>
    <w:p w:rsidR="001B0AC1" w:rsidRDefault="001B0AC1" w:rsidP="001B0AC1">
      <w:pPr>
        <w:spacing w:after="0" w:line="240" w:lineRule="auto"/>
        <w:jc w:val="both"/>
      </w:pPr>
    </w:p>
    <w:p w:rsidR="001B0AC1" w:rsidRPr="00A109ED" w:rsidRDefault="001B0AC1" w:rsidP="001B0AC1">
      <w:pPr>
        <w:pStyle w:val="Paragraphedeliste"/>
        <w:numPr>
          <w:ilvl w:val="0"/>
          <w:numId w:val="1"/>
        </w:numPr>
        <w:spacing w:after="0" w:line="240" w:lineRule="auto"/>
        <w:jc w:val="both"/>
        <w:rPr>
          <w:b/>
        </w:rPr>
      </w:pPr>
      <w:r>
        <w:t xml:space="preserve">Pour les élèves de Première, </w:t>
      </w:r>
      <w:r w:rsidRPr="00A109ED">
        <w:rPr>
          <w:b/>
        </w:rPr>
        <w:t>temps fort « écologie intégrale »</w:t>
      </w:r>
      <w:r w:rsidR="00684058">
        <w:t> : conférence et ateliers expérimentaux pour une conversion écologique</w:t>
      </w:r>
    </w:p>
    <w:p w:rsidR="001B0AC1" w:rsidRDefault="001B0AC1" w:rsidP="001B0AC1">
      <w:pPr>
        <w:pStyle w:val="Paragraphedeliste"/>
      </w:pPr>
    </w:p>
    <w:p w:rsidR="001B0AC1" w:rsidRDefault="001B0AC1" w:rsidP="001B0AC1">
      <w:pPr>
        <w:pStyle w:val="Paragraphedeliste"/>
        <w:numPr>
          <w:ilvl w:val="0"/>
          <w:numId w:val="1"/>
        </w:numPr>
        <w:spacing w:after="0" w:line="240" w:lineRule="auto"/>
        <w:jc w:val="both"/>
      </w:pPr>
      <w:r>
        <w:t>Pour les élèves de Seconde, Première et Terminale, élection d’</w:t>
      </w:r>
      <w:r w:rsidRPr="00A109ED">
        <w:rPr>
          <w:b/>
        </w:rPr>
        <w:t>ECO DELEGUES</w:t>
      </w:r>
    </w:p>
    <w:p w:rsidR="001B0AC1" w:rsidRDefault="001B0AC1" w:rsidP="001B0AC1">
      <w:pPr>
        <w:pStyle w:val="Paragraphedeliste"/>
      </w:pPr>
    </w:p>
    <w:p w:rsidR="001B0AC1" w:rsidRDefault="001B0AC1" w:rsidP="001B0AC1">
      <w:pPr>
        <w:pStyle w:val="Paragraphedeliste"/>
        <w:numPr>
          <w:ilvl w:val="0"/>
          <w:numId w:val="1"/>
        </w:numPr>
        <w:spacing w:after="0" w:line="240" w:lineRule="auto"/>
        <w:jc w:val="both"/>
      </w:pPr>
      <w:r>
        <w:t xml:space="preserve">Pour tous (enseignants, élèves et membres du personnel), une </w:t>
      </w:r>
      <w:r w:rsidRPr="00A109ED">
        <w:rPr>
          <w:b/>
        </w:rPr>
        <w:t>coordination écologie</w:t>
      </w:r>
      <w:r w:rsidR="00684058">
        <w:rPr>
          <w:b/>
        </w:rPr>
        <w:t xml:space="preserve"> </w:t>
      </w:r>
      <w:r w:rsidR="00684058">
        <w:t>pour mutualiser les initiatives au sein de l’établissement</w:t>
      </w:r>
    </w:p>
    <w:p w:rsidR="001B0AC1" w:rsidRDefault="001B0AC1" w:rsidP="001B0AC1">
      <w:pPr>
        <w:pStyle w:val="Paragraphedeliste"/>
      </w:pPr>
    </w:p>
    <w:p w:rsidR="001B0AC1" w:rsidRPr="000D386C" w:rsidRDefault="001B0AC1" w:rsidP="001B0AC1">
      <w:pPr>
        <w:spacing w:after="0" w:line="240" w:lineRule="auto"/>
        <w:jc w:val="both"/>
      </w:pPr>
      <w:r>
        <w:t xml:space="preserve">Découvrir en image : </w:t>
      </w:r>
      <w:r w:rsidRPr="00A1501C">
        <w:rPr>
          <w:color w:val="5B9BD5" w:themeColor="accent1"/>
          <w:u w:val="single"/>
        </w:rPr>
        <w:t>cliquez ici</w:t>
      </w:r>
      <w:r w:rsidRPr="00A1501C">
        <w:rPr>
          <w:color w:val="5B9BD5" w:themeColor="accent1"/>
        </w:rPr>
        <w:t xml:space="preserve"> </w:t>
      </w:r>
    </w:p>
    <w:p w:rsidR="001B0AC1" w:rsidRDefault="001B0AC1" w:rsidP="001965B7"/>
    <w:p w:rsidR="00F3025D" w:rsidRDefault="00F3025D" w:rsidP="001965B7"/>
    <w:p w:rsidR="001B0AC1" w:rsidRDefault="001B0AC1" w:rsidP="001B0AC1">
      <w:pPr>
        <w:pBdr>
          <w:bottom w:val="single" w:sz="4" w:space="1" w:color="auto"/>
        </w:pBdr>
        <w:spacing w:after="0" w:line="240" w:lineRule="auto"/>
        <w:jc w:val="both"/>
        <w:rPr>
          <w:b/>
          <w:sz w:val="24"/>
        </w:rPr>
      </w:pPr>
    </w:p>
    <w:p w:rsidR="00022B92" w:rsidRDefault="00022B92" w:rsidP="001B0AC1">
      <w:pPr>
        <w:pBdr>
          <w:bottom w:val="single" w:sz="4" w:space="1" w:color="auto"/>
        </w:pBdr>
        <w:spacing w:after="0" w:line="240" w:lineRule="auto"/>
        <w:jc w:val="both"/>
        <w:rPr>
          <w:b/>
          <w:sz w:val="24"/>
        </w:rPr>
      </w:pPr>
    </w:p>
    <w:p w:rsidR="00022B92" w:rsidRDefault="00022B92" w:rsidP="001B0AC1">
      <w:pPr>
        <w:pBdr>
          <w:bottom w:val="single" w:sz="4" w:space="1" w:color="auto"/>
        </w:pBdr>
        <w:spacing w:after="0" w:line="240" w:lineRule="auto"/>
        <w:jc w:val="both"/>
        <w:rPr>
          <w:b/>
          <w:sz w:val="24"/>
        </w:rPr>
      </w:pPr>
    </w:p>
    <w:p w:rsidR="001B0AC1" w:rsidRPr="007802A1" w:rsidRDefault="001B0AC1" w:rsidP="001E3414">
      <w:pPr>
        <w:pStyle w:val="Titre2"/>
      </w:pPr>
      <w:bookmarkStart w:id="5" w:name="_Toc31218494"/>
      <w:r>
        <w:t>Eduction aux médias et à l’information</w:t>
      </w:r>
      <w:bookmarkEnd w:id="5"/>
    </w:p>
    <w:p w:rsidR="001B0AC1" w:rsidRPr="00C577A0" w:rsidRDefault="001B0AC1" w:rsidP="001B0AC1">
      <w:pPr>
        <w:rPr>
          <w:rFonts w:cstheme="minorHAnsi"/>
          <w:sz w:val="14"/>
          <w:szCs w:val="14"/>
        </w:rPr>
      </w:pPr>
    </w:p>
    <w:p w:rsidR="001B0AC1" w:rsidRDefault="00022B92" w:rsidP="001B0AC1">
      <w:r>
        <w:rPr>
          <w:noProof/>
          <w:lang w:eastAsia="fr-FR"/>
        </w:rPr>
        <w:drawing>
          <wp:anchor distT="0" distB="0" distL="114300" distR="114300" simplePos="0" relativeHeight="251679744" behindDoc="0" locked="0" layoutInCell="1" allowOverlap="1" wp14:anchorId="02DF0E82" wp14:editId="423C37F7">
            <wp:simplePos x="0" y="0"/>
            <wp:positionH relativeFrom="column">
              <wp:posOffset>635</wp:posOffset>
            </wp:positionH>
            <wp:positionV relativeFrom="paragraph">
              <wp:posOffset>43815</wp:posOffset>
            </wp:positionV>
            <wp:extent cx="2906395" cy="1771015"/>
            <wp:effectExtent l="0" t="0" r="8255" b="635"/>
            <wp:wrapSquare wrapText="bothSides"/>
            <wp:docPr id="9" name="Image 9"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associé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6395" cy="1771015"/>
                    </a:xfrm>
                    <a:prstGeom prst="rect">
                      <a:avLst/>
                    </a:prstGeom>
                    <a:noFill/>
                    <a:ln>
                      <a:noFill/>
                    </a:ln>
                  </pic:spPr>
                </pic:pic>
              </a:graphicData>
            </a:graphic>
            <wp14:sizeRelH relativeFrom="page">
              <wp14:pctWidth>0</wp14:pctWidth>
            </wp14:sizeRelH>
            <wp14:sizeRelV relativeFrom="page">
              <wp14:pctHeight>0</wp14:pctHeight>
            </wp14:sizeRelV>
          </wp:anchor>
        </w:drawing>
      </w:r>
      <w:r w:rsidR="001B0AC1">
        <w:t xml:space="preserve">Eduquer aux médias et à l’information permet aux élèves d'exercer leur citoyenneté dans une société de l'information et de la </w:t>
      </w:r>
      <w:r w:rsidR="001B0AC1">
        <w:lastRenderedPageBreak/>
        <w:t>communication, former des "cybercitoyens" actifs, éclairés et responsables de demain.</w:t>
      </w:r>
    </w:p>
    <w:p w:rsidR="001B0AC1" w:rsidRPr="00C577A0" w:rsidRDefault="001B0AC1" w:rsidP="001B0AC1">
      <w:pPr>
        <w:rPr>
          <w:rFonts w:cstheme="minorHAnsi"/>
        </w:rPr>
      </w:pPr>
      <w:r>
        <w:t xml:space="preserve">Cette attention est partagée par l’ensemble des acteurs du lycée et fait partie intégrante de la formation assurée par les professeurs. L’Education Morale et Civique, les Sciences Economiques et Sociales ainsi que les Sciences Numériques et Technologie sont des matières privilégiées pour faire réfléchir les élèves sur l’usage du numérique et ses implications. Les professeurs documentalistes assurent une formation à la recherche documentaire en classe de Seconde et sont des personnes ressources pour les élèves dans le cadre de leurs travaux. A cela s’ajoutent des interventions ponctuelles de partenaires (exemple : « Génération Numérique ») alertant nos élèves sur les précautions à prendre dans l’utilisation d’Internet. </w:t>
      </w:r>
    </w:p>
    <w:p w:rsidR="001B0AC1" w:rsidRDefault="001B0AC1" w:rsidP="001965B7"/>
    <w:p w:rsidR="001B0AC1" w:rsidRDefault="001B0AC1" w:rsidP="001965B7"/>
    <w:p w:rsidR="001B0AC1" w:rsidRPr="007802A1" w:rsidRDefault="001B0AC1" w:rsidP="001E3414">
      <w:pPr>
        <w:pStyle w:val="Titre2"/>
      </w:pPr>
      <w:bookmarkStart w:id="6" w:name="_Toc31218495"/>
      <w:r>
        <w:t>Education affective, relationnelle et sexuelle</w:t>
      </w:r>
      <w:bookmarkEnd w:id="6"/>
    </w:p>
    <w:p w:rsidR="001B0AC1" w:rsidRDefault="001B0AC1" w:rsidP="001B0AC1">
      <w:pPr>
        <w:rPr>
          <w:rFonts w:ascii="Bodoni MT" w:hAnsi="Bodoni MT"/>
          <w:i/>
          <w:sz w:val="24"/>
        </w:rPr>
      </w:pPr>
    </w:p>
    <w:p w:rsidR="001B0AC1" w:rsidRDefault="001B0AC1" w:rsidP="001B0AC1">
      <w:pPr>
        <w:rPr>
          <w:rFonts w:ascii="Bodoni MT" w:hAnsi="Bodoni MT"/>
          <w:sz w:val="24"/>
        </w:rPr>
      </w:pPr>
      <w:r w:rsidRPr="00F848C0">
        <w:rPr>
          <w:rFonts w:ascii="Bodoni MT" w:hAnsi="Bodoni MT"/>
          <w:noProof/>
          <w:sz w:val="24"/>
          <w:lang w:eastAsia="fr-FR"/>
        </w:rPr>
        <w:drawing>
          <wp:anchor distT="0" distB="0" distL="114300" distR="114300" simplePos="0" relativeHeight="251638784" behindDoc="0" locked="0" layoutInCell="1" allowOverlap="1" wp14:anchorId="1B3BD50E" wp14:editId="616927CA">
            <wp:simplePos x="0" y="0"/>
            <wp:positionH relativeFrom="column">
              <wp:posOffset>1270</wp:posOffset>
            </wp:positionH>
            <wp:positionV relativeFrom="paragraph">
              <wp:posOffset>6350</wp:posOffset>
            </wp:positionV>
            <wp:extent cx="1631950" cy="1418590"/>
            <wp:effectExtent l="0" t="0" r="0" b="0"/>
            <wp:wrapSquare wrapText="bothSides"/>
            <wp:docPr id="17410" name="Picture 2" descr="C:\Users\bissuelm\Documents\ADJOINT\Pastorale\Formation humaine\Formalisation\logo\v finale mais pixelisée\Formation humaine au 9 juillet version fin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descr="C:\Users\bissuelm\Documents\ADJOINT\Pastorale\Formation humaine\Formalisation\logo\v finale mais pixelisée\Formation humaine au 9 juillet version finale.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59411" b="76631" l="41589" r="53775">
                                  <a14:foregroundMark x1="48821" y1="65474" x2="48821" y2="65474"/>
                                  <a14:foregroundMark x1="47116" y1="65595" x2="47116" y2="65595"/>
                                </a14:backgroundRemoval>
                              </a14:imgEffect>
                            </a14:imgLayer>
                          </a14:imgProps>
                        </a:ext>
                        <a:ext uri="{28A0092B-C50C-407E-A947-70E740481C1C}">
                          <a14:useLocalDpi xmlns:a14="http://schemas.microsoft.com/office/drawing/2010/main" val="0"/>
                        </a:ext>
                      </a:extLst>
                    </a:blip>
                    <a:srcRect l="40066" t="57258" r="44702" b="21217"/>
                    <a:stretch/>
                  </pic:blipFill>
                  <pic:spPr bwMode="auto">
                    <a:xfrm>
                      <a:off x="0" y="0"/>
                      <a:ext cx="1631950" cy="1418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7006A">
        <w:rPr>
          <w:rFonts w:ascii="Bodoni MT" w:hAnsi="Bodoni MT"/>
          <w:i/>
          <w:sz w:val="24"/>
        </w:rPr>
        <w:t xml:space="preserve">« Il s’agit d’accompagner une personne en croissance, dont le développement psychoaffectif connaît de </w:t>
      </w:r>
      <w:r>
        <w:rPr>
          <w:rFonts w:ascii="Bodoni MT" w:hAnsi="Bodoni MT"/>
          <w:i/>
          <w:sz w:val="24"/>
        </w:rPr>
        <w:t xml:space="preserve">fortes évolutions au cours de la </w:t>
      </w:r>
      <w:r w:rsidRPr="00D7006A">
        <w:rPr>
          <w:rFonts w:ascii="Bodoni MT" w:hAnsi="Bodoni MT"/>
          <w:i/>
          <w:sz w:val="24"/>
        </w:rPr>
        <w:t>scolarité et requiert un sens juste de la dignité humaine de l’enfant, de l’adolescent et du jeune. »</w:t>
      </w:r>
      <w:r>
        <w:rPr>
          <w:rFonts w:ascii="Bodoni MT" w:hAnsi="Bodoni MT"/>
          <w:sz w:val="24"/>
        </w:rPr>
        <w:t xml:space="preserve"> </w:t>
      </w:r>
    </w:p>
    <w:p w:rsidR="001B0AC1" w:rsidRDefault="001B0AC1" w:rsidP="001B0AC1">
      <w:pPr>
        <w:jc w:val="right"/>
        <w:rPr>
          <w:rFonts w:ascii="Bodoni MT" w:hAnsi="Bodoni MT"/>
          <w:sz w:val="24"/>
        </w:rPr>
      </w:pPr>
      <w:r>
        <w:rPr>
          <w:rFonts w:ascii="Bodoni MT" w:hAnsi="Bodoni MT"/>
          <w:sz w:val="24"/>
        </w:rPr>
        <w:t>Secrétaire de l’enseignement catholique, L’enseignement affective, relationnelle et sexuelle dans les établissements d’enseignement Catholique, avril 2010.</w:t>
      </w:r>
    </w:p>
    <w:p w:rsidR="00684058" w:rsidRDefault="001B0AC1" w:rsidP="001B0AC1">
      <w:pPr>
        <w:rPr>
          <w:rFonts w:ascii="Bodoni MT" w:hAnsi="Bodoni MT"/>
          <w:sz w:val="24"/>
        </w:rPr>
      </w:pPr>
      <w:r>
        <w:rPr>
          <w:rFonts w:ascii="Bodoni MT" w:hAnsi="Bodoni MT"/>
          <w:sz w:val="24"/>
        </w:rPr>
        <w:lastRenderedPageBreak/>
        <w:t>Des interventions de prévention, information, éducation sont proposé</w:t>
      </w:r>
      <w:r w:rsidR="00684058">
        <w:rPr>
          <w:rFonts w:ascii="Bodoni MT" w:hAnsi="Bodoni MT"/>
          <w:sz w:val="24"/>
        </w:rPr>
        <w:t>e</w:t>
      </w:r>
      <w:r>
        <w:rPr>
          <w:rFonts w:ascii="Bodoni MT" w:hAnsi="Bodoni MT"/>
          <w:sz w:val="24"/>
        </w:rPr>
        <w:t xml:space="preserve">s aux élèves sur les </w:t>
      </w:r>
      <w:r w:rsidR="00684058">
        <w:rPr>
          <w:rFonts w:ascii="Bodoni MT" w:hAnsi="Bodoni MT"/>
          <w:sz w:val="24"/>
        </w:rPr>
        <w:t>différents</w:t>
      </w:r>
      <w:r>
        <w:rPr>
          <w:rFonts w:ascii="Bodoni MT" w:hAnsi="Bodoni MT"/>
          <w:sz w:val="24"/>
        </w:rPr>
        <w:t xml:space="preserve"> niveaux. Plusieurs thèmes sont alors abordés tels que l’affectivité, la vulnérabilité, le consentement, l’identi</w:t>
      </w:r>
      <w:r w:rsidR="00684058">
        <w:rPr>
          <w:rFonts w:ascii="Bodoni MT" w:hAnsi="Bodoni MT"/>
          <w:sz w:val="24"/>
        </w:rPr>
        <w:t xml:space="preserve">té sexuelle, et autres questions </w:t>
      </w:r>
      <w:r>
        <w:rPr>
          <w:rFonts w:ascii="Bodoni MT" w:hAnsi="Bodoni MT"/>
          <w:sz w:val="24"/>
        </w:rPr>
        <w:t xml:space="preserve">que les élèves souhaiteraient aborder. </w:t>
      </w:r>
    </w:p>
    <w:p w:rsidR="00684058" w:rsidRDefault="00684058" w:rsidP="001B0AC1">
      <w:pPr>
        <w:rPr>
          <w:rFonts w:ascii="Bodoni MT" w:hAnsi="Bodoni MT"/>
          <w:sz w:val="24"/>
        </w:rPr>
      </w:pPr>
      <w:r>
        <w:rPr>
          <w:rFonts w:ascii="Bodoni MT" w:hAnsi="Bodoni MT"/>
          <w:sz w:val="24"/>
        </w:rPr>
        <w:t>En Seconde, une association extérieure, Dyapason, intervient auprès des élèves afin de faciliter une liberté de parole.</w:t>
      </w:r>
    </w:p>
    <w:p w:rsidR="00684058" w:rsidRDefault="00684058" w:rsidP="001B0AC1">
      <w:pPr>
        <w:rPr>
          <w:rFonts w:ascii="Bodoni MT" w:hAnsi="Bodoni MT"/>
          <w:sz w:val="24"/>
        </w:rPr>
      </w:pPr>
    </w:p>
    <w:p w:rsidR="001B0AC1" w:rsidRDefault="001B0AC1" w:rsidP="001965B7"/>
    <w:p w:rsidR="001B0AC1" w:rsidRPr="007802A1" w:rsidRDefault="001B0AC1" w:rsidP="001E3414">
      <w:pPr>
        <w:pStyle w:val="Titre2"/>
      </w:pPr>
      <w:bookmarkStart w:id="7" w:name="_Toc31218496"/>
      <w:r w:rsidRPr="007802A1">
        <w:t>C</w:t>
      </w:r>
      <w:r w:rsidR="002F344A">
        <w:t>ulture religieuse</w:t>
      </w:r>
      <w:bookmarkEnd w:id="7"/>
    </w:p>
    <w:p w:rsidR="001B0AC1" w:rsidRDefault="001B0AC1" w:rsidP="001B0AC1">
      <w:pPr>
        <w:spacing w:after="0" w:line="240" w:lineRule="auto"/>
        <w:jc w:val="both"/>
      </w:pPr>
    </w:p>
    <w:p w:rsidR="001B0AC1" w:rsidRPr="000D386C" w:rsidRDefault="001E3414" w:rsidP="001B0AC1">
      <w:pPr>
        <w:spacing w:after="0" w:line="240" w:lineRule="auto"/>
        <w:jc w:val="both"/>
      </w:pPr>
      <w:r w:rsidRPr="007003CE">
        <w:rPr>
          <w:noProof/>
          <w:lang w:eastAsia="fr-FR"/>
        </w:rPr>
        <w:drawing>
          <wp:anchor distT="0" distB="0" distL="114300" distR="114300" simplePos="0" relativeHeight="251659264" behindDoc="1" locked="0" layoutInCell="1" allowOverlap="1" wp14:anchorId="1A2868F2" wp14:editId="1B4EC95C">
            <wp:simplePos x="0" y="0"/>
            <wp:positionH relativeFrom="margin">
              <wp:posOffset>-635</wp:posOffset>
            </wp:positionH>
            <wp:positionV relativeFrom="paragraph">
              <wp:posOffset>111125</wp:posOffset>
            </wp:positionV>
            <wp:extent cx="1767840" cy="986155"/>
            <wp:effectExtent l="0" t="0" r="0" b="0"/>
            <wp:wrapSquare wrapText="bothSides"/>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r:embed="rId15" cstate="print">
                      <a:duotone>
                        <a:schemeClr val="accent2">
                          <a:shade val="45000"/>
                          <a:satMod val="135000"/>
                        </a:schemeClr>
                        <a:prstClr val="white"/>
                      </a:duotone>
                      <a:extLst>
                        <a:ext uri="{BEBA8EAE-BF5A-486C-A8C5-ECC9F3942E4B}">
                          <a14:imgProps xmlns:a14="http://schemas.microsoft.com/office/drawing/2010/main">
                            <a14:imgLayer r:embed="rId16">
                              <a14:imgEffect>
                                <a14:backgroundRemoval t="25723" b="77457" l="4839" r="96935">
                                  <a14:foregroundMark x1="13226" y1="46532" x2="13226" y2="46532"/>
                                  <a14:foregroundMark x1="23226" y1="67341" x2="23226" y2="67341"/>
                                  <a14:foregroundMark x1="50000" y1="47110" x2="50000" y2="47110"/>
                                  <a14:backgroundMark x1="84516" y1="40462" x2="84516" y2="40462"/>
                                  <a14:backgroundMark x1="78226" y1="47110" x2="78226" y2="47110"/>
                                  <a14:backgroundMark x1="78548" y1="58671" x2="78548" y2="58671"/>
                                  <a14:backgroundMark x1="84194" y1="65318" x2="84194" y2="65318"/>
                                  <a14:backgroundMark x1="90161" y1="59249" x2="90161" y2="59249"/>
                                  <a14:backgroundMark x1="90161" y1="46532" x2="90161" y2="46532"/>
                                </a14:backgroundRemoval>
                              </a14:imgEffect>
                            </a14:imgLayer>
                          </a14:imgProps>
                        </a:ext>
                        <a:ext uri="{28A0092B-C50C-407E-A947-70E740481C1C}">
                          <a14:useLocalDpi xmlns:a14="http://schemas.microsoft.com/office/drawing/2010/main" val="0"/>
                        </a:ext>
                      </a:extLst>
                    </a:blip>
                    <a:srcRect/>
                    <a:stretch>
                      <a:fillRect/>
                    </a:stretch>
                  </pic:blipFill>
                  <pic:spPr bwMode="auto">
                    <a:xfrm flipH="1">
                      <a:off x="0" y="0"/>
                      <a:ext cx="1767840" cy="98615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1B0AC1" w:rsidRPr="000D386C" w:rsidRDefault="001E3414" w:rsidP="001B0AC1">
      <w:pPr>
        <w:spacing w:after="0" w:line="240" w:lineRule="auto"/>
        <w:jc w:val="center"/>
        <w:rPr>
          <w:i/>
        </w:rPr>
      </w:pPr>
      <w:r w:rsidRPr="000D386C">
        <w:rPr>
          <w:rStyle w:val="En-tteCar"/>
          <w:i/>
        </w:rPr>
        <w:t xml:space="preserve"> </w:t>
      </w:r>
      <w:r w:rsidR="001B0AC1" w:rsidRPr="000D386C">
        <w:rPr>
          <w:rStyle w:val="highlight"/>
          <w:i/>
        </w:rPr>
        <w:t>« L’émergence</w:t>
      </w:r>
      <w:r w:rsidR="001B0AC1" w:rsidRPr="000D386C">
        <w:rPr>
          <w:i/>
        </w:rPr>
        <w:t xml:space="preserve"> de la pratique du dialogue entre cultures et religions relève du service de la réconciliation entre les êtres humains, de leur réconciliation avec la création et de la réconciliation de l'humanité avec Dieu »</w:t>
      </w:r>
    </w:p>
    <w:p w:rsidR="001B0AC1" w:rsidRPr="000D386C" w:rsidRDefault="001B0AC1" w:rsidP="001B0AC1">
      <w:pPr>
        <w:spacing w:after="0" w:line="240" w:lineRule="auto"/>
        <w:jc w:val="both"/>
        <w:rPr>
          <w:sz w:val="16"/>
        </w:rPr>
      </w:pPr>
    </w:p>
    <w:p w:rsidR="001B0AC1" w:rsidRPr="000D386C" w:rsidRDefault="001B0AC1" w:rsidP="001B0AC1">
      <w:pPr>
        <w:spacing w:after="0" w:line="240" w:lineRule="auto"/>
        <w:jc w:val="right"/>
        <w:rPr>
          <w:sz w:val="20"/>
        </w:rPr>
      </w:pPr>
      <w:r w:rsidRPr="000D386C">
        <w:rPr>
          <w:sz w:val="20"/>
        </w:rPr>
        <w:t xml:space="preserve">P. Arturo SOSA, sj, in </w:t>
      </w:r>
      <w:r w:rsidRPr="000D386C">
        <w:rPr>
          <w:i/>
          <w:sz w:val="20"/>
        </w:rPr>
        <w:t>Congrès international des Délégués de l’Education Jésuite</w:t>
      </w:r>
      <w:r w:rsidRPr="000D386C">
        <w:rPr>
          <w:sz w:val="20"/>
        </w:rPr>
        <w:t>, oct. 2017.</w:t>
      </w:r>
    </w:p>
    <w:p w:rsidR="001B0AC1" w:rsidRDefault="001B0AC1" w:rsidP="001B0AC1">
      <w:pPr>
        <w:spacing w:after="0" w:line="240" w:lineRule="auto"/>
        <w:jc w:val="both"/>
      </w:pPr>
    </w:p>
    <w:p w:rsidR="001B0AC1" w:rsidRDefault="001B0AC1" w:rsidP="001B0AC1">
      <w:pPr>
        <w:spacing w:after="0" w:line="240" w:lineRule="auto"/>
        <w:jc w:val="both"/>
      </w:pPr>
      <w:r>
        <w:t>Le parcours de culture religieuse se déroule sur deux ans :</w:t>
      </w:r>
    </w:p>
    <w:p w:rsidR="001B0AC1" w:rsidRDefault="001B0AC1" w:rsidP="001B0AC1">
      <w:pPr>
        <w:spacing w:after="0" w:line="240" w:lineRule="auto"/>
        <w:jc w:val="both"/>
      </w:pPr>
    </w:p>
    <w:p w:rsidR="001B0AC1" w:rsidRPr="003D6B18" w:rsidRDefault="001B0AC1" w:rsidP="001B0AC1">
      <w:pPr>
        <w:pStyle w:val="Paragraphedeliste"/>
        <w:numPr>
          <w:ilvl w:val="0"/>
          <w:numId w:val="1"/>
        </w:numPr>
        <w:spacing w:after="0" w:line="240" w:lineRule="auto"/>
        <w:jc w:val="both"/>
        <w:rPr>
          <w:b/>
        </w:rPr>
      </w:pPr>
      <w:r w:rsidRPr="003D6B18">
        <w:rPr>
          <w:b/>
        </w:rPr>
        <w:t>En Seconde, culture judéo chrétienne :</w:t>
      </w:r>
    </w:p>
    <w:p w:rsidR="001B0AC1" w:rsidRPr="003D6B18" w:rsidRDefault="001B0AC1" w:rsidP="001B0AC1">
      <w:pPr>
        <w:spacing w:after="0" w:line="240" w:lineRule="auto"/>
        <w:jc w:val="both"/>
        <w:rPr>
          <w:rFonts w:ascii="Calibri" w:hAnsi="Calibri"/>
          <w:b/>
        </w:rPr>
      </w:pPr>
    </w:p>
    <w:p w:rsidR="001B0AC1" w:rsidRDefault="001B0AC1" w:rsidP="001B0AC1">
      <w:pPr>
        <w:pStyle w:val="En-tte"/>
        <w:tabs>
          <w:tab w:val="clear" w:pos="4536"/>
          <w:tab w:val="clear" w:pos="9072"/>
        </w:tabs>
        <w:jc w:val="both"/>
        <w:rPr>
          <w:rFonts w:ascii="Calibri" w:hAnsi="Calibri"/>
          <w:sz w:val="22"/>
          <w:szCs w:val="22"/>
        </w:rPr>
      </w:pPr>
      <w:r>
        <w:rPr>
          <w:rFonts w:ascii="Calibri" w:hAnsi="Calibri"/>
          <w:sz w:val="22"/>
          <w:szCs w:val="22"/>
        </w:rPr>
        <w:t>Les élèves bénéficient d’1h hebdomadaire de cours, de décembre à mai, incluant une visite de synagogue et d’église.</w:t>
      </w:r>
    </w:p>
    <w:p w:rsidR="001B0AC1" w:rsidRDefault="001B0AC1" w:rsidP="001B0AC1">
      <w:pPr>
        <w:pStyle w:val="En-tte"/>
        <w:tabs>
          <w:tab w:val="clear" w:pos="4536"/>
          <w:tab w:val="clear" w:pos="9072"/>
        </w:tabs>
        <w:ind w:firstLine="708"/>
        <w:jc w:val="both"/>
        <w:rPr>
          <w:rFonts w:ascii="Calibri" w:hAnsi="Calibri"/>
          <w:sz w:val="22"/>
          <w:szCs w:val="22"/>
        </w:rPr>
      </w:pPr>
    </w:p>
    <w:p w:rsidR="001B0AC1" w:rsidRDefault="001B0AC1" w:rsidP="001B0AC1">
      <w:pPr>
        <w:pStyle w:val="En-tte"/>
        <w:tabs>
          <w:tab w:val="clear" w:pos="4536"/>
          <w:tab w:val="clear" w:pos="9072"/>
        </w:tabs>
        <w:jc w:val="both"/>
        <w:rPr>
          <w:rFonts w:asciiTheme="minorHAnsi" w:hAnsiTheme="minorHAnsi"/>
          <w:sz w:val="22"/>
          <w:szCs w:val="22"/>
        </w:rPr>
      </w:pPr>
      <w:r>
        <w:rPr>
          <w:rFonts w:asciiTheme="minorHAnsi" w:hAnsiTheme="minorHAnsi"/>
          <w:sz w:val="22"/>
          <w:szCs w:val="22"/>
        </w:rPr>
        <w:t>La Bible et l’art (</w:t>
      </w:r>
      <w:r w:rsidRPr="00E9437C">
        <w:rPr>
          <w:rFonts w:asciiTheme="minorHAnsi" w:hAnsiTheme="minorHAnsi"/>
          <w:sz w:val="22"/>
          <w:szCs w:val="22"/>
        </w:rPr>
        <w:t>tableaux, des musiques, des extraits de film</w:t>
      </w:r>
      <w:r>
        <w:rPr>
          <w:rFonts w:asciiTheme="minorHAnsi" w:hAnsiTheme="minorHAnsi"/>
          <w:sz w:val="22"/>
          <w:szCs w:val="22"/>
        </w:rPr>
        <w:t>) constitu</w:t>
      </w:r>
      <w:r w:rsidRPr="00E9437C">
        <w:rPr>
          <w:rFonts w:asciiTheme="minorHAnsi" w:hAnsiTheme="minorHAnsi"/>
          <w:sz w:val="22"/>
          <w:szCs w:val="22"/>
        </w:rPr>
        <w:t xml:space="preserve">ent les deux portes d’entrée du parcours. </w:t>
      </w:r>
    </w:p>
    <w:p w:rsidR="001B0AC1" w:rsidRDefault="001B0AC1" w:rsidP="001B0AC1">
      <w:pPr>
        <w:pStyle w:val="En-tte"/>
        <w:tabs>
          <w:tab w:val="clear" w:pos="4536"/>
          <w:tab w:val="clear" w:pos="9072"/>
        </w:tabs>
        <w:jc w:val="both"/>
        <w:rPr>
          <w:rFonts w:asciiTheme="minorHAnsi" w:hAnsiTheme="minorHAnsi"/>
          <w:sz w:val="22"/>
          <w:szCs w:val="22"/>
        </w:rPr>
      </w:pPr>
    </w:p>
    <w:p w:rsidR="001B0AC1" w:rsidRPr="0052145F" w:rsidRDefault="001B0AC1" w:rsidP="001B0AC1">
      <w:pPr>
        <w:pStyle w:val="En-tte"/>
        <w:tabs>
          <w:tab w:val="clear" w:pos="4536"/>
          <w:tab w:val="clear" w:pos="9072"/>
        </w:tabs>
        <w:jc w:val="both"/>
        <w:rPr>
          <w:rFonts w:ascii="Calibri" w:hAnsi="Calibri"/>
          <w:sz w:val="22"/>
          <w:szCs w:val="22"/>
        </w:rPr>
      </w:pPr>
      <w:r>
        <w:rPr>
          <w:rFonts w:asciiTheme="minorHAnsi" w:hAnsiTheme="minorHAnsi"/>
          <w:sz w:val="22"/>
          <w:szCs w:val="22"/>
        </w:rPr>
        <w:lastRenderedPageBreak/>
        <w:t>Un double objectif se dessine derrière cette manière de faire :</w:t>
      </w:r>
    </w:p>
    <w:p w:rsidR="001B0AC1" w:rsidRDefault="001B0AC1" w:rsidP="001B0AC1">
      <w:pPr>
        <w:pStyle w:val="En-tte"/>
        <w:numPr>
          <w:ilvl w:val="0"/>
          <w:numId w:val="2"/>
        </w:numPr>
        <w:tabs>
          <w:tab w:val="clear" w:pos="4536"/>
          <w:tab w:val="clear" w:pos="9072"/>
        </w:tabs>
        <w:jc w:val="both"/>
        <w:rPr>
          <w:rFonts w:asciiTheme="minorHAnsi" w:hAnsiTheme="minorHAnsi"/>
          <w:sz w:val="22"/>
          <w:szCs w:val="22"/>
        </w:rPr>
      </w:pPr>
      <w:r>
        <w:rPr>
          <w:rFonts w:asciiTheme="minorHAnsi" w:hAnsiTheme="minorHAnsi"/>
          <w:sz w:val="22"/>
          <w:szCs w:val="22"/>
        </w:rPr>
        <w:t>Il s’agit tout d’abord d’entrer dans une expérience, qui est celle du peuple juif et des chrétiens, sans être prosélyte pour autant ;</w:t>
      </w:r>
    </w:p>
    <w:p w:rsidR="001B0AC1" w:rsidRDefault="001B0AC1" w:rsidP="001B0AC1">
      <w:pPr>
        <w:pStyle w:val="En-tte"/>
        <w:numPr>
          <w:ilvl w:val="0"/>
          <w:numId w:val="2"/>
        </w:numPr>
        <w:tabs>
          <w:tab w:val="clear" w:pos="4536"/>
          <w:tab w:val="clear" w:pos="9072"/>
        </w:tabs>
        <w:jc w:val="both"/>
        <w:rPr>
          <w:rFonts w:asciiTheme="minorHAnsi" w:hAnsiTheme="minorHAnsi"/>
          <w:sz w:val="22"/>
          <w:szCs w:val="22"/>
        </w:rPr>
      </w:pPr>
      <w:r>
        <w:rPr>
          <w:rFonts w:asciiTheme="minorHAnsi" w:hAnsiTheme="minorHAnsi"/>
          <w:sz w:val="22"/>
          <w:szCs w:val="22"/>
        </w:rPr>
        <w:t>Pour en comprendre ensuite les enjeux, tant anthropologique que religieux, sociétaux, etc.</w:t>
      </w:r>
    </w:p>
    <w:p w:rsidR="001B0AC1" w:rsidRDefault="001B0AC1" w:rsidP="001B0AC1">
      <w:pPr>
        <w:pStyle w:val="En-tte"/>
        <w:tabs>
          <w:tab w:val="clear" w:pos="4536"/>
          <w:tab w:val="clear" w:pos="9072"/>
        </w:tabs>
        <w:jc w:val="both"/>
        <w:rPr>
          <w:rFonts w:asciiTheme="minorHAnsi" w:hAnsiTheme="minorHAnsi"/>
          <w:sz w:val="22"/>
          <w:szCs w:val="22"/>
        </w:rPr>
      </w:pPr>
    </w:p>
    <w:p w:rsidR="001B0AC1" w:rsidRPr="003D6B18" w:rsidRDefault="001B0AC1" w:rsidP="001B0AC1">
      <w:pPr>
        <w:spacing w:after="0" w:line="240" w:lineRule="auto"/>
        <w:jc w:val="both"/>
        <w:rPr>
          <w:b/>
        </w:rPr>
      </w:pPr>
    </w:p>
    <w:p w:rsidR="001B0AC1" w:rsidRPr="003D6B18" w:rsidRDefault="001B0AC1" w:rsidP="001B0AC1">
      <w:pPr>
        <w:pStyle w:val="Paragraphedeliste"/>
        <w:numPr>
          <w:ilvl w:val="0"/>
          <w:numId w:val="1"/>
        </w:numPr>
        <w:spacing w:after="0" w:line="240" w:lineRule="auto"/>
        <w:jc w:val="both"/>
        <w:rPr>
          <w:b/>
        </w:rPr>
      </w:pPr>
      <w:r w:rsidRPr="003D6B18">
        <w:rPr>
          <w:b/>
        </w:rPr>
        <w:t>En Première, islam et dialogue interreligieux :</w:t>
      </w:r>
    </w:p>
    <w:p w:rsidR="001B0AC1" w:rsidRDefault="001B0AC1" w:rsidP="001B0AC1">
      <w:pPr>
        <w:spacing w:after="0" w:line="240" w:lineRule="auto"/>
        <w:jc w:val="both"/>
      </w:pPr>
    </w:p>
    <w:p w:rsidR="001B0AC1" w:rsidRDefault="001B0AC1" w:rsidP="001B0AC1">
      <w:pPr>
        <w:pStyle w:val="Corpsdetexte"/>
      </w:pPr>
      <w:r>
        <w:t xml:space="preserve">Le parcours continue sous le mode de temps forts ou rencontres : repères historiques, fondements et diversité de l’islam. </w:t>
      </w:r>
    </w:p>
    <w:p w:rsidR="001B0AC1" w:rsidRDefault="001B0AC1" w:rsidP="001B0AC1">
      <w:pPr>
        <w:pStyle w:val="Corpsdetexte"/>
      </w:pPr>
    </w:p>
    <w:p w:rsidR="001B0AC1" w:rsidRDefault="001B0AC1" w:rsidP="001B0AC1">
      <w:pPr>
        <w:pStyle w:val="Corpsdetexte"/>
      </w:pPr>
      <w:r>
        <w:t>Il se termine par le dialogue interreligieux. La visée est donc celle d’un vivre-ensemble, qui passe non seulement par un accueil bienveillant de la différence, mais aussi par un regard critique et interrogatif sur une manière d’être et de faire.</w:t>
      </w:r>
    </w:p>
    <w:p w:rsidR="001B0AC1" w:rsidRDefault="001B0AC1" w:rsidP="001965B7"/>
    <w:p w:rsidR="001B0AC1" w:rsidRDefault="001B0AC1" w:rsidP="001965B7"/>
    <w:p w:rsidR="001B0AC1" w:rsidRPr="007802A1" w:rsidRDefault="001B0AC1" w:rsidP="001E3414">
      <w:pPr>
        <w:pStyle w:val="Titre2"/>
      </w:pPr>
      <w:bookmarkStart w:id="8" w:name="_Toc31218497"/>
      <w:r>
        <w:t>Session de terminale</w:t>
      </w:r>
      <w:bookmarkEnd w:id="8"/>
      <w:r>
        <w:t xml:space="preserve"> </w:t>
      </w:r>
    </w:p>
    <w:p w:rsidR="001B0AC1" w:rsidRDefault="001B0AC1" w:rsidP="001965B7"/>
    <w:p w:rsidR="001B0AC1" w:rsidRDefault="00C04F3E" w:rsidP="001965B7">
      <w:r>
        <w:t xml:space="preserve">Garder tel quel, ne pas changer l’article. </w:t>
      </w:r>
    </w:p>
    <w:p w:rsidR="001E3414" w:rsidRDefault="001E3414" w:rsidP="001965B7"/>
    <w:p w:rsidR="001E3414" w:rsidRDefault="001E3414" w:rsidP="001965B7"/>
    <w:p w:rsidR="001E3414" w:rsidRDefault="001E3414" w:rsidP="001965B7"/>
    <w:p w:rsidR="001E3414" w:rsidRDefault="001E3414" w:rsidP="001E3414">
      <w:pPr>
        <w:pStyle w:val="Titre1"/>
      </w:pPr>
      <w:bookmarkStart w:id="9" w:name="_Toc31218498"/>
      <w:r>
        <w:lastRenderedPageBreak/>
        <w:t>PASTORALE</w:t>
      </w:r>
      <w:bookmarkEnd w:id="9"/>
      <w:r>
        <w:t xml:space="preserve"> </w:t>
      </w:r>
    </w:p>
    <w:p w:rsidR="001E3414" w:rsidRDefault="001E3414" w:rsidP="001965B7"/>
    <w:p w:rsidR="001B0AC1" w:rsidRPr="007802A1" w:rsidRDefault="001B0AC1" w:rsidP="001E3414">
      <w:pPr>
        <w:pStyle w:val="Titre2"/>
      </w:pPr>
      <w:bookmarkStart w:id="10" w:name="_Toc31218499"/>
      <w:r>
        <w:t>Préparer un sacrement</w:t>
      </w:r>
      <w:bookmarkEnd w:id="10"/>
    </w:p>
    <w:p w:rsidR="001B0AC1" w:rsidRDefault="001B0AC1" w:rsidP="001965B7"/>
    <w:p w:rsidR="001B0AC1" w:rsidRPr="001A0779" w:rsidRDefault="001E3414" w:rsidP="001B0AC1">
      <w:pPr>
        <w:rPr>
          <w:rFonts w:ascii="Bodoni MT" w:hAnsi="Bodoni MT"/>
          <w:sz w:val="24"/>
        </w:rPr>
      </w:pPr>
      <w:r w:rsidRPr="00182C3D">
        <w:rPr>
          <w:rFonts w:ascii="Bodoni MT" w:hAnsi="Bodoni MT"/>
          <w:noProof/>
          <w:color w:val="FF0000"/>
          <w:sz w:val="28"/>
          <w:lang w:eastAsia="fr-FR"/>
        </w:rPr>
        <w:drawing>
          <wp:anchor distT="0" distB="0" distL="114300" distR="114300" simplePos="0" relativeHeight="251643904" behindDoc="0" locked="0" layoutInCell="1" allowOverlap="1" wp14:anchorId="388F7FCD" wp14:editId="7426A9D8">
            <wp:simplePos x="0" y="0"/>
            <wp:positionH relativeFrom="margin">
              <wp:posOffset>-635</wp:posOffset>
            </wp:positionH>
            <wp:positionV relativeFrom="paragraph">
              <wp:posOffset>7620</wp:posOffset>
            </wp:positionV>
            <wp:extent cx="1539240" cy="1568450"/>
            <wp:effectExtent l="0" t="0" r="3810" b="0"/>
            <wp:wrapSquare wrapText="bothSides"/>
            <wp:docPr id="2" name="Image 2" descr="C:\Users\barthelemye\Downloads\Confirmation 2019 (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rthelemye\Downloads\Confirmation 2019 (100).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t="26538" b="5501"/>
                    <a:stretch/>
                  </pic:blipFill>
                  <pic:spPr bwMode="auto">
                    <a:xfrm>
                      <a:off x="0" y="0"/>
                      <a:ext cx="1539240" cy="156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B0AC1" w:rsidRPr="007D09B7">
        <w:rPr>
          <w:rFonts w:ascii="Bodoni MT" w:hAnsi="Bodoni MT"/>
          <w:sz w:val="24"/>
        </w:rPr>
        <w:t xml:space="preserve">Un </w:t>
      </w:r>
      <w:r w:rsidR="001B0AC1" w:rsidRPr="001E3414">
        <w:rPr>
          <w:rFonts w:ascii="Bodoni MT" w:hAnsi="Bodoni MT"/>
          <w:sz w:val="24"/>
          <w:highlight w:val="yellow"/>
          <w:u w:val="single"/>
        </w:rPr>
        <w:t>parcours confirmation</w:t>
      </w:r>
      <w:r w:rsidR="001B0AC1" w:rsidRPr="001E3414">
        <w:rPr>
          <w:rFonts w:ascii="Bodoni MT" w:hAnsi="Bodoni MT"/>
          <w:sz w:val="24"/>
        </w:rPr>
        <w:t xml:space="preserve"> </w:t>
      </w:r>
      <w:r w:rsidR="001B0AC1" w:rsidRPr="007D09B7">
        <w:rPr>
          <w:rFonts w:ascii="Bodoni MT" w:hAnsi="Bodoni MT"/>
          <w:sz w:val="24"/>
        </w:rPr>
        <w:t xml:space="preserve">est proposé sur deux ans au lycée. </w:t>
      </w:r>
    </w:p>
    <w:p w:rsidR="001B0AC1" w:rsidRPr="007D09B7" w:rsidRDefault="001B0AC1" w:rsidP="001B0AC1">
      <w:pPr>
        <w:rPr>
          <w:rFonts w:ascii="Bodoni MT" w:hAnsi="Bodoni MT"/>
          <w:sz w:val="24"/>
        </w:rPr>
      </w:pPr>
      <w:r>
        <w:rPr>
          <w:rFonts w:ascii="Bodoni MT" w:hAnsi="Bodoni MT"/>
          <w:sz w:val="24"/>
        </w:rPr>
        <w:t xml:space="preserve">Première année : </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Un week-end de rentrée </w:t>
      </w:r>
    </w:p>
    <w:p w:rsidR="001B0AC1" w:rsidRPr="007D09B7" w:rsidRDefault="001B0AC1" w:rsidP="001B0AC1">
      <w:pPr>
        <w:pStyle w:val="Paragraphedeliste"/>
        <w:numPr>
          <w:ilvl w:val="0"/>
          <w:numId w:val="3"/>
        </w:numPr>
        <w:rPr>
          <w:rFonts w:ascii="Bodoni MT" w:hAnsi="Bodoni MT"/>
          <w:sz w:val="24"/>
        </w:rPr>
      </w:pPr>
      <w:r>
        <w:rPr>
          <w:rFonts w:ascii="Bodoni MT" w:hAnsi="Bodoni MT"/>
          <w:sz w:val="24"/>
        </w:rPr>
        <w:t xml:space="preserve">Cinq rencontres dans l’année </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Le rassemblement diocésain des confirmands </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Le pèlerinage diocésain des malades à Lourdes </w:t>
      </w:r>
    </w:p>
    <w:p w:rsidR="001B0AC1" w:rsidRPr="007D09B7" w:rsidRDefault="001B0AC1" w:rsidP="001B0AC1">
      <w:pPr>
        <w:rPr>
          <w:rFonts w:ascii="Bodoni MT" w:hAnsi="Bodoni MT"/>
          <w:sz w:val="24"/>
        </w:rPr>
      </w:pPr>
      <w:r>
        <w:rPr>
          <w:rFonts w:ascii="Bodoni MT" w:hAnsi="Bodoni MT"/>
          <w:sz w:val="24"/>
        </w:rPr>
        <w:t>D</w:t>
      </w:r>
      <w:r w:rsidRPr="007D09B7">
        <w:rPr>
          <w:rFonts w:ascii="Bodoni MT" w:hAnsi="Bodoni MT"/>
          <w:sz w:val="24"/>
        </w:rPr>
        <w:t xml:space="preserve">euxième année : </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Retraite de confirmation pendant 4 jours</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Sacrement de la confirmation au mois de novembre </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Décembre à avril : parcours Amar y servir </w:t>
      </w:r>
      <w:r>
        <w:rPr>
          <w:rFonts w:ascii="Bodoni MT" w:hAnsi="Bodoni MT"/>
          <w:sz w:val="24"/>
        </w:rPr>
        <w:t>[Engagements et Services d’Eglise]</w:t>
      </w:r>
    </w:p>
    <w:p w:rsidR="001B0AC1" w:rsidRPr="007D09B7" w:rsidRDefault="001B0AC1" w:rsidP="001B0AC1">
      <w:pPr>
        <w:pStyle w:val="Paragraphedeliste"/>
        <w:numPr>
          <w:ilvl w:val="0"/>
          <w:numId w:val="3"/>
        </w:numPr>
        <w:rPr>
          <w:rFonts w:ascii="Bodoni MT" w:hAnsi="Bodoni MT"/>
          <w:sz w:val="24"/>
        </w:rPr>
      </w:pPr>
      <w:r w:rsidRPr="007D09B7">
        <w:rPr>
          <w:rFonts w:ascii="Bodoni MT" w:hAnsi="Bodoni MT"/>
          <w:sz w:val="24"/>
        </w:rPr>
        <w:t xml:space="preserve">Temps fort de fin de parcours à Taizé </w:t>
      </w:r>
    </w:p>
    <w:p w:rsidR="001B0AC1" w:rsidRDefault="001B0AC1" w:rsidP="001B0AC1">
      <w:pPr>
        <w:rPr>
          <w:rFonts w:ascii="Bodoni MT" w:hAnsi="Bodoni MT"/>
          <w:sz w:val="24"/>
        </w:rPr>
      </w:pPr>
      <w:r w:rsidRPr="007D09B7">
        <w:rPr>
          <w:rFonts w:ascii="Bodoni MT" w:hAnsi="Bodoni MT"/>
          <w:sz w:val="24"/>
        </w:rPr>
        <w:t xml:space="preserve">Il est également possible de se préparer à recevoir le </w:t>
      </w:r>
      <w:r>
        <w:rPr>
          <w:rFonts w:ascii="Bodoni MT" w:hAnsi="Bodoni MT"/>
          <w:sz w:val="24"/>
        </w:rPr>
        <w:t xml:space="preserve">baptême ou </w:t>
      </w:r>
      <w:r w:rsidRPr="007D09B7">
        <w:rPr>
          <w:rFonts w:ascii="Bodoni MT" w:hAnsi="Bodoni MT"/>
          <w:sz w:val="24"/>
        </w:rPr>
        <w:t xml:space="preserve">la première communion. </w:t>
      </w:r>
    </w:p>
    <w:p w:rsidR="001B0AC1" w:rsidRDefault="001B0AC1" w:rsidP="001B0AC1">
      <w:pPr>
        <w:rPr>
          <w:rFonts w:ascii="Bodoni MT" w:hAnsi="Bodoni MT"/>
          <w:sz w:val="24"/>
        </w:rPr>
      </w:pPr>
    </w:p>
    <w:p w:rsidR="001B0AC1" w:rsidRDefault="001E3414" w:rsidP="001B0AC1">
      <w:pPr>
        <w:rPr>
          <w:rFonts w:ascii="Bodoni MT" w:hAnsi="Bodoni MT"/>
          <w:sz w:val="24"/>
        </w:rPr>
      </w:pPr>
      <w:r w:rsidRPr="001E3414">
        <w:rPr>
          <w:rFonts w:ascii="Bodoni MT" w:hAnsi="Bodoni MT"/>
          <w:sz w:val="24"/>
          <w:highlight w:val="yellow"/>
        </w:rPr>
        <w:t>En lien hypertexte : le PDF « Confirmation » en annexe</w:t>
      </w:r>
      <w:r>
        <w:rPr>
          <w:rFonts w:ascii="Bodoni MT" w:hAnsi="Bodoni MT"/>
          <w:sz w:val="24"/>
        </w:rPr>
        <w:t xml:space="preserve">  </w:t>
      </w:r>
    </w:p>
    <w:p w:rsidR="001E3414" w:rsidRDefault="001E3414" w:rsidP="001B0AC1">
      <w:pPr>
        <w:rPr>
          <w:rFonts w:ascii="Bodoni MT" w:hAnsi="Bodoni MT"/>
          <w:sz w:val="24"/>
        </w:rPr>
      </w:pPr>
    </w:p>
    <w:p w:rsidR="001E3414" w:rsidRDefault="001E3414" w:rsidP="001E3414">
      <w:pPr>
        <w:spacing w:after="0" w:line="240" w:lineRule="auto"/>
        <w:jc w:val="both"/>
      </w:pPr>
    </w:p>
    <w:p w:rsidR="001E3414" w:rsidRPr="007802A1" w:rsidRDefault="002F344A" w:rsidP="001E3414">
      <w:pPr>
        <w:pStyle w:val="Titre2"/>
      </w:pPr>
      <w:bookmarkStart w:id="11" w:name="_Toc31218500"/>
      <w:r>
        <w:t>Vivre des temps forts</w:t>
      </w:r>
      <w:bookmarkEnd w:id="11"/>
    </w:p>
    <w:p w:rsidR="001E3414" w:rsidRDefault="001E3414" w:rsidP="001E3414">
      <w:pPr>
        <w:spacing w:after="0" w:line="240" w:lineRule="auto"/>
        <w:jc w:val="both"/>
      </w:pPr>
    </w:p>
    <w:p w:rsidR="000F0AC7" w:rsidRDefault="00F3025D" w:rsidP="001E3414">
      <w:pPr>
        <w:spacing w:after="0" w:line="240" w:lineRule="auto"/>
        <w:jc w:val="both"/>
      </w:pPr>
      <w:r>
        <w:rPr>
          <w:noProof/>
          <w:lang w:eastAsia="fr-FR"/>
        </w:rPr>
        <w:drawing>
          <wp:anchor distT="0" distB="0" distL="114300" distR="114300" simplePos="0" relativeHeight="251669504" behindDoc="0" locked="0" layoutInCell="1" allowOverlap="1" wp14:anchorId="0A4EC386" wp14:editId="0AAFAF7E">
            <wp:simplePos x="0" y="0"/>
            <wp:positionH relativeFrom="column">
              <wp:posOffset>635</wp:posOffset>
            </wp:positionH>
            <wp:positionV relativeFrom="paragraph">
              <wp:posOffset>-635</wp:posOffset>
            </wp:positionV>
            <wp:extent cx="2394585" cy="1796415"/>
            <wp:effectExtent l="0" t="0" r="5715" b="0"/>
            <wp:wrapSquare wrapText="bothSides"/>
            <wp:docPr id="4" name="Image 4" descr="C:\Users\planchet\AppData\Local\Microsoft\Windows\Temporary Internet Files\Content.Word\P109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lanchet\AppData\Local\Microsoft\Windows\Temporary Internet Files\Content.Word\P109053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4585" cy="1796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414" w:rsidRDefault="001E3414" w:rsidP="001E3414">
      <w:pPr>
        <w:spacing w:after="0" w:line="240" w:lineRule="auto"/>
        <w:jc w:val="both"/>
      </w:pPr>
      <w:r>
        <w:t>Plusieurs temps forts sont proposés pour se retrouver en communauté chrétienne et pour faire grandir ensemble notre confiance en Dieu :</w:t>
      </w:r>
    </w:p>
    <w:p w:rsidR="001E3414" w:rsidRDefault="001E3414" w:rsidP="001E3414">
      <w:pPr>
        <w:spacing w:after="0" w:line="240" w:lineRule="auto"/>
        <w:jc w:val="both"/>
      </w:pPr>
    </w:p>
    <w:p w:rsidR="001E3414" w:rsidRDefault="001E3414" w:rsidP="001E3414">
      <w:pPr>
        <w:pStyle w:val="Paragraphedeliste"/>
        <w:numPr>
          <w:ilvl w:val="0"/>
          <w:numId w:val="4"/>
        </w:numPr>
        <w:spacing w:after="0" w:line="240" w:lineRule="auto"/>
        <w:jc w:val="both"/>
      </w:pPr>
      <w:r w:rsidRPr="00A1501C">
        <w:rPr>
          <w:b/>
        </w:rPr>
        <w:t>Pèlerinage à Lourdes</w:t>
      </w:r>
      <w:r>
        <w:t> : une semaine fraternelle et conviviale au service des malades du diocèse.</w:t>
      </w:r>
    </w:p>
    <w:p w:rsidR="001E3414" w:rsidRDefault="003327D3" w:rsidP="001E3414">
      <w:pPr>
        <w:pStyle w:val="Paragraphedeliste"/>
        <w:spacing w:after="0" w:line="240" w:lineRule="auto"/>
        <w:jc w:val="both"/>
      </w:pPr>
      <w:r>
        <w:rPr>
          <w:noProof/>
          <w:lang w:eastAsia="fr-FR"/>
        </w:rPr>
        <w:t xml:space="preserve">          </w:t>
      </w:r>
    </w:p>
    <w:p w:rsidR="001E3414" w:rsidRDefault="001E3414" w:rsidP="001E3414">
      <w:pPr>
        <w:pStyle w:val="Paragraphedeliste"/>
        <w:numPr>
          <w:ilvl w:val="0"/>
          <w:numId w:val="4"/>
        </w:numPr>
        <w:spacing w:after="0" w:line="240" w:lineRule="auto"/>
        <w:jc w:val="both"/>
      </w:pPr>
      <w:r w:rsidRPr="00A1501C">
        <w:rPr>
          <w:b/>
        </w:rPr>
        <w:t>Week-end à Taizé</w:t>
      </w:r>
      <w:r>
        <w:t xml:space="preserve"> : un week-end pour </w:t>
      </w:r>
      <w:r w:rsidRPr="00485AB7">
        <w:t xml:space="preserve">prendre du </w:t>
      </w:r>
      <w:r>
        <w:t xml:space="preserve">recul sur sa vie quotidienne, </w:t>
      </w:r>
      <w:r w:rsidRPr="00485AB7">
        <w:t>rencontrer d</w:t>
      </w:r>
      <w:r>
        <w:t>es personnes très diverses et</w:t>
      </w:r>
      <w:r w:rsidRPr="00485AB7">
        <w:t xml:space="preserve"> réfléchir à un engagement dans l'Eglise et dans la société.</w:t>
      </w:r>
    </w:p>
    <w:p w:rsidR="001E3414" w:rsidRDefault="001E3414" w:rsidP="001E3414">
      <w:pPr>
        <w:pStyle w:val="Paragraphedeliste"/>
      </w:pPr>
    </w:p>
    <w:p w:rsidR="001E3414" w:rsidRDefault="001E3414" w:rsidP="001E3414">
      <w:pPr>
        <w:pStyle w:val="Paragraphedeliste"/>
        <w:numPr>
          <w:ilvl w:val="0"/>
          <w:numId w:val="4"/>
        </w:numPr>
        <w:spacing w:after="0" w:line="240" w:lineRule="auto"/>
        <w:jc w:val="both"/>
      </w:pPr>
      <w:r>
        <w:t xml:space="preserve">Dans le cadre de la confirmation, des </w:t>
      </w:r>
      <w:r w:rsidRPr="00A1501C">
        <w:rPr>
          <w:b/>
        </w:rPr>
        <w:t>retraites spirituelles</w:t>
      </w:r>
      <w:r>
        <w:t xml:space="preserve"> (Lalouvesc, Ars-sur-Formans, Paray-le-Monial, Pradines, le Châtelard, etc.) </w:t>
      </w:r>
    </w:p>
    <w:p w:rsidR="001E3414" w:rsidRDefault="001E3414" w:rsidP="001E3414">
      <w:pPr>
        <w:pStyle w:val="Paragraphedeliste"/>
      </w:pPr>
    </w:p>
    <w:p w:rsidR="001E3414" w:rsidRDefault="001E3414" w:rsidP="001E3414">
      <w:pPr>
        <w:pStyle w:val="Paragraphedeliste"/>
        <w:numPr>
          <w:ilvl w:val="0"/>
          <w:numId w:val="4"/>
        </w:numPr>
        <w:spacing w:after="0" w:line="240" w:lineRule="auto"/>
        <w:jc w:val="both"/>
      </w:pPr>
      <w:r>
        <w:t xml:space="preserve">Des </w:t>
      </w:r>
      <w:r w:rsidRPr="00A1501C">
        <w:rPr>
          <w:b/>
        </w:rPr>
        <w:t>temps liturgiques</w:t>
      </w:r>
      <w:r>
        <w:t xml:space="preserve"> particuliers : l’Avent et le Carême, pour entrer dans la joie de Noël et de Pâques.</w:t>
      </w:r>
    </w:p>
    <w:p w:rsidR="001E3414" w:rsidRDefault="001E3414" w:rsidP="001E3414">
      <w:pPr>
        <w:spacing w:after="0" w:line="240" w:lineRule="auto"/>
        <w:jc w:val="both"/>
      </w:pPr>
    </w:p>
    <w:p w:rsidR="001E3414" w:rsidRPr="000D386C" w:rsidRDefault="001E3414" w:rsidP="001E3414">
      <w:pPr>
        <w:spacing w:after="0" w:line="240" w:lineRule="auto"/>
        <w:jc w:val="both"/>
      </w:pPr>
      <w:r>
        <w:t xml:space="preserve">Découvrir en image : </w:t>
      </w:r>
      <w:r w:rsidRPr="001E3414">
        <w:rPr>
          <w:highlight w:val="yellow"/>
          <w:u w:val="single"/>
        </w:rPr>
        <w:t>cliquez ici</w:t>
      </w:r>
      <w:r w:rsidRPr="001E3414">
        <w:t xml:space="preserve"> </w:t>
      </w:r>
    </w:p>
    <w:p w:rsidR="001E3414" w:rsidRDefault="001E3414" w:rsidP="001B0AC1"/>
    <w:p w:rsidR="001E3414" w:rsidRDefault="001E3414" w:rsidP="001E3414">
      <w:pPr>
        <w:rPr>
          <w:rFonts w:ascii="Bodoni MT" w:hAnsi="Bodoni MT"/>
          <w:sz w:val="24"/>
        </w:rPr>
      </w:pPr>
      <w:r w:rsidRPr="001E3414">
        <w:rPr>
          <w:rFonts w:ascii="Bodoni MT" w:hAnsi="Bodoni MT"/>
          <w:sz w:val="24"/>
          <w:highlight w:val="yellow"/>
        </w:rPr>
        <w:t>En lien hypertexte : le PDF « </w:t>
      </w:r>
      <w:r>
        <w:rPr>
          <w:rFonts w:ascii="Bodoni MT" w:hAnsi="Bodoni MT"/>
          <w:sz w:val="24"/>
          <w:highlight w:val="yellow"/>
        </w:rPr>
        <w:t>Temps forts</w:t>
      </w:r>
      <w:r w:rsidRPr="001E3414">
        <w:rPr>
          <w:rFonts w:ascii="Bodoni MT" w:hAnsi="Bodoni MT"/>
          <w:sz w:val="24"/>
          <w:highlight w:val="yellow"/>
        </w:rPr>
        <w:t> » en annexe</w:t>
      </w:r>
      <w:r>
        <w:rPr>
          <w:rFonts w:ascii="Bodoni MT" w:hAnsi="Bodoni MT"/>
          <w:sz w:val="24"/>
        </w:rPr>
        <w:t xml:space="preserve">  </w:t>
      </w:r>
    </w:p>
    <w:p w:rsidR="001E3414" w:rsidRDefault="001E3414" w:rsidP="001E3414">
      <w:pPr>
        <w:pStyle w:val="Titre2"/>
      </w:pPr>
    </w:p>
    <w:p w:rsidR="00C04F3E" w:rsidRDefault="00C04F3E" w:rsidP="001E3414">
      <w:pPr>
        <w:pStyle w:val="Titre2"/>
      </w:pPr>
    </w:p>
    <w:p w:rsidR="001E3414" w:rsidRPr="007802A1" w:rsidRDefault="001E3414" w:rsidP="001E3414">
      <w:pPr>
        <w:pStyle w:val="Titre2"/>
      </w:pPr>
      <w:bookmarkStart w:id="12" w:name="_Toc31218501"/>
      <w:r>
        <w:t>Célébrer</w:t>
      </w:r>
      <w:bookmarkEnd w:id="12"/>
    </w:p>
    <w:p w:rsidR="001E3414" w:rsidRDefault="001E3414" w:rsidP="001E3414">
      <w:pPr>
        <w:pStyle w:val="Paragraphedeliste"/>
        <w:rPr>
          <w:rFonts w:ascii="Bodoni MT" w:hAnsi="Bodoni MT"/>
          <w:sz w:val="24"/>
        </w:rPr>
      </w:pPr>
    </w:p>
    <w:p w:rsidR="001E3414" w:rsidRDefault="001E3414" w:rsidP="001E3414">
      <w:pPr>
        <w:pStyle w:val="Paragraphedeliste"/>
        <w:rPr>
          <w:rFonts w:ascii="Bodoni MT" w:hAnsi="Bodoni MT"/>
          <w:sz w:val="24"/>
        </w:rPr>
      </w:pPr>
    </w:p>
    <w:p w:rsidR="001E3414" w:rsidRDefault="001E3414" w:rsidP="001E3414">
      <w:pPr>
        <w:pStyle w:val="Paragraphedeliste"/>
        <w:numPr>
          <w:ilvl w:val="0"/>
          <w:numId w:val="3"/>
        </w:numPr>
        <w:rPr>
          <w:rFonts w:ascii="Bodoni MT" w:hAnsi="Bodoni MT"/>
          <w:sz w:val="24"/>
        </w:rPr>
      </w:pPr>
      <w:r>
        <w:rPr>
          <w:rFonts w:ascii="Bodoni MT" w:hAnsi="Bodoni MT"/>
          <w:sz w:val="24"/>
        </w:rPr>
        <w:lastRenderedPageBreak/>
        <w:t>Temps de prière </w:t>
      </w:r>
    </w:p>
    <w:p w:rsidR="001E3414" w:rsidRDefault="00F3025D" w:rsidP="001E3414">
      <w:pPr>
        <w:rPr>
          <w:rFonts w:ascii="Bodoni MT" w:hAnsi="Bodoni MT"/>
          <w:sz w:val="24"/>
        </w:rPr>
      </w:pPr>
      <w:r w:rsidRPr="00DF38BC">
        <w:rPr>
          <w:rFonts w:ascii="Bodoni MT" w:hAnsi="Bodoni MT"/>
          <w:b/>
          <w:noProof/>
          <w:sz w:val="24"/>
          <w:lang w:eastAsia="fr-FR"/>
        </w:rPr>
        <w:drawing>
          <wp:anchor distT="0" distB="0" distL="114300" distR="114300" simplePos="0" relativeHeight="251649024" behindDoc="0" locked="0" layoutInCell="1" allowOverlap="1" wp14:anchorId="10EC3703" wp14:editId="51073772">
            <wp:simplePos x="0" y="0"/>
            <wp:positionH relativeFrom="column">
              <wp:posOffset>-169545</wp:posOffset>
            </wp:positionH>
            <wp:positionV relativeFrom="paragraph">
              <wp:posOffset>-121920</wp:posOffset>
            </wp:positionV>
            <wp:extent cx="2886075" cy="1833880"/>
            <wp:effectExtent l="0" t="0" r="9525" b="0"/>
            <wp:wrapSquare wrapText="bothSides"/>
            <wp:docPr id="5" name="Espace réservé du contenu 4" descr="Une image contenant texte, livre&#10;&#10;Description générée automatiquement">
              <a:extLst xmlns:a="http://schemas.openxmlformats.org/drawingml/2006/main">
                <a:ext uri="{FF2B5EF4-FFF2-40B4-BE49-F238E27FC236}">
                  <a16:creationId xmlns:a16="http://schemas.microsoft.com/office/drawing/2014/main" id="{4F61F771-AC0E-4727-9873-FE4D09C5469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Espace réservé du contenu 4" descr="Une image contenant texte, livre&#10;&#10;Description générée automatiquement">
                      <a:extLst>
                        <a:ext uri="{FF2B5EF4-FFF2-40B4-BE49-F238E27FC236}">
                          <a16:creationId xmlns:a16="http://schemas.microsoft.com/office/drawing/2014/main" id="{4F61F771-AC0E-4727-9873-FE4D09C54695}"/>
                        </a:ext>
                      </a:extLst>
                    </pic:cNvPr>
                    <pic:cNvPicPr>
                      <a:picLocks noGrp="1" noChangeAspect="1"/>
                    </pic:cNvPicPr>
                  </pic:nvPicPr>
                  <pic:blipFill rotWithShape="1">
                    <a:blip r:embed="rId20" cstate="print">
                      <a:extLst>
                        <a:ext uri="{28A0092B-C50C-407E-A947-70E740481C1C}">
                          <a14:useLocalDpi xmlns:a14="http://schemas.microsoft.com/office/drawing/2010/main" val="0"/>
                        </a:ext>
                      </a:extLst>
                    </a:blip>
                    <a:srcRect l="2748" r="9033" b="19735"/>
                    <a:stretch/>
                  </pic:blipFill>
                  <pic:spPr bwMode="auto">
                    <a:xfrm>
                      <a:off x="0" y="0"/>
                      <a:ext cx="2886075" cy="1833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3414">
        <w:rPr>
          <w:rFonts w:ascii="Bodoni MT" w:hAnsi="Bodoni MT"/>
          <w:sz w:val="24"/>
        </w:rPr>
        <w:t xml:space="preserve">Un temps de prière hebdomadaire est proposé et ouvert à tous : élèves, enseignants, personnels. Prière guidée, louange, adoration, chants de Taizé sont autant de manière de prendre du temps pour Dieu dans sa semaine. </w:t>
      </w:r>
    </w:p>
    <w:p w:rsidR="001E3414" w:rsidRPr="000804F3" w:rsidRDefault="001E3414" w:rsidP="001E3414">
      <w:pPr>
        <w:rPr>
          <w:rFonts w:ascii="Bodoni MT" w:hAnsi="Bodoni MT"/>
          <w:sz w:val="24"/>
        </w:rPr>
      </w:pPr>
    </w:p>
    <w:p w:rsidR="001E3414" w:rsidRDefault="001E3414" w:rsidP="001E3414">
      <w:pPr>
        <w:pStyle w:val="Paragraphedeliste"/>
        <w:numPr>
          <w:ilvl w:val="0"/>
          <w:numId w:val="3"/>
        </w:numPr>
        <w:rPr>
          <w:rFonts w:ascii="Bodoni MT" w:hAnsi="Bodoni MT"/>
          <w:sz w:val="24"/>
        </w:rPr>
      </w:pPr>
      <w:r>
        <w:rPr>
          <w:rFonts w:ascii="Bodoni MT" w:hAnsi="Bodoni MT"/>
          <w:sz w:val="24"/>
        </w:rPr>
        <w:t xml:space="preserve">Eucharistie </w:t>
      </w:r>
    </w:p>
    <w:p w:rsidR="001E3414" w:rsidRDefault="001E3414" w:rsidP="001E3414">
      <w:pPr>
        <w:rPr>
          <w:rFonts w:ascii="Bodoni MT" w:hAnsi="Bodoni MT"/>
          <w:sz w:val="24"/>
        </w:rPr>
      </w:pPr>
      <w:r>
        <w:rPr>
          <w:rFonts w:ascii="Bodoni MT" w:hAnsi="Bodoni MT"/>
          <w:sz w:val="24"/>
        </w:rPr>
        <w:t xml:space="preserve">Une fois par mois, le temps de prière cède la place à la célébration d’une messe. </w:t>
      </w:r>
      <w:r>
        <w:rPr>
          <w:rFonts w:ascii="Bodoni MT" w:hAnsi="Bodoni MT"/>
          <w:sz w:val="24"/>
        </w:rPr>
        <w:br/>
        <w:t xml:space="preserve">Mais aussi, une messe est célébrée en début d’année, pour Noël, lors de la semaine Sainte ainsi qu’une messe d’action de grâce en fin d’année. </w:t>
      </w:r>
    </w:p>
    <w:p w:rsidR="001E3414" w:rsidRDefault="001E3414" w:rsidP="001E3414">
      <w:pPr>
        <w:rPr>
          <w:rFonts w:ascii="Bodoni MT" w:hAnsi="Bodoni MT"/>
          <w:sz w:val="24"/>
        </w:rPr>
      </w:pPr>
    </w:p>
    <w:p w:rsidR="001E3414" w:rsidRDefault="001E3414" w:rsidP="001E3414">
      <w:pPr>
        <w:rPr>
          <w:rFonts w:ascii="Bodoni MT" w:hAnsi="Bodoni MT"/>
          <w:sz w:val="24"/>
        </w:rPr>
      </w:pPr>
    </w:p>
    <w:p w:rsidR="001E3414" w:rsidRPr="001E3414" w:rsidRDefault="001E3414" w:rsidP="001E3414">
      <w:pPr>
        <w:pStyle w:val="Titre1"/>
      </w:pPr>
      <w:bookmarkStart w:id="13" w:name="_Toc31218502"/>
      <w:r w:rsidRPr="001E3414">
        <w:t>VIE LYCEENNE</w:t>
      </w:r>
      <w:bookmarkEnd w:id="13"/>
    </w:p>
    <w:p w:rsidR="001E3414" w:rsidRDefault="001E3414" w:rsidP="001B0AC1"/>
    <w:p w:rsidR="00C53EDE" w:rsidRDefault="00C53EDE" w:rsidP="001B0AC1">
      <w:r>
        <w:t xml:space="preserve">Riche et diverse, la vie lycéenne permet à chaque élève de s’engager et prendre des responsabilités. </w:t>
      </w:r>
    </w:p>
    <w:p w:rsidR="00401B7E" w:rsidRDefault="00401B7E" w:rsidP="001B0AC1"/>
    <w:p w:rsidR="00401B7E" w:rsidRPr="007802A1" w:rsidRDefault="00401B7E" w:rsidP="00401B7E">
      <w:pPr>
        <w:pStyle w:val="Titre2"/>
      </w:pPr>
      <w:bookmarkStart w:id="14" w:name="_Toc31218503"/>
      <w:r>
        <w:t>Bureau des élèves</w:t>
      </w:r>
      <w:bookmarkEnd w:id="14"/>
    </w:p>
    <w:p w:rsidR="00401B7E" w:rsidRDefault="00401B7E" w:rsidP="00401B7E"/>
    <w:p w:rsidR="00401B7E" w:rsidRDefault="00401B7E" w:rsidP="00401B7E">
      <w:r>
        <w:rPr>
          <w:noProof/>
          <w:lang w:eastAsia="fr-FR"/>
        </w:rPr>
        <w:lastRenderedPageBreak/>
        <w:drawing>
          <wp:anchor distT="0" distB="0" distL="114300" distR="114300" simplePos="0" relativeHeight="251680768" behindDoc="0" locked="0" layoutInCell="1" allowOverlap="1" wp14:anchorId="1CE6E396" wp14:editId="60B5BCCB">
            <wp:simplePos x="0" y="0"/>
            <wp:positionH relativeFrom="column">
              <wp:posOffset>109855</wp:posOffset>
            </wp:positionH>
            <wp:positionV relativeFrom="paragraph">
              <wp:posOffset>2540</wp:posOffset>
            </wp:positionV>
            <wp:extent cx="2811145" cy="2107565"/>
            <wp:effectExtent l="0" t="0" r="8255" b="6985"/>
            <wp:wrapSquare wrapText="bothSides"/>
            <wp:docPr id="6" name="Image 6" descr="C:\Users\barthelemye\AppData\Local\Microsoft\Windows\Temporary Internet Files\Content.Word\IMG_4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thelemye\AppData\Local\Microsoft\Windows\Temporary Internet Files\Content.Word\IMG_403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1145" cy="210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649">
        <w:t>Le BDE</w:t>
      </w:r>
      <w:r>
        <w:t>, composé d’élèves,</w:t>
      </w:r>
      <w:r w:rsidRPr="00FB2649">
        <w:t xml:space="preserve"> </w:t>
      </w:r>
      <w:r>
        <w:t xml:space="preserve">est chargé de rythmer la vie lycéenne. </w:t>
      </w:r>
    </w:p>
    <w:p w:rsidR="00401B7E" w:rsidRDefault="00401B7E" w:rsidP="00401B7E">
      <w:r>
        <w:t xml:space="preserve">Il </w:t>
      </w:r>
      <w:r w:rsidRPr="00FB2649">
        <w:t>s’occupe tout d’abord d’organiser des événements pour les élèves au sein de l’établissement</w:t>
      </w:r>
      <w:r>
        <w:t> :</w:t>
      </w:r>
    </w:p>
    <w:p w:rsidR="00401B7E" w:rsidRDefault="00401B7E" w:rsidP="00401B7E">
      <w:pPr>
        <w:pStyle w:val="Paragraphedeliste"/>
        <w:numPr>
          <w:ilvl w:val="0"/>
          <w:numId w:val="5"/>
        </w:numPr>
      </w:pPr>
      <w:r>
        <w:t>J</w:t>
      </w:r>
      <w:r w:rsidRPr="00FB2649">
        <w:t>ournées à thèmes</w:t>
      </w:r>
      <w:r>
        <w:t xml:space="preserve"> (élégance, pull de noël, journée de la femme…), </w:t>
      </w:r>
    </w:p>
    <w:p w:rsidR="00401B7E" w:rsidRDefault="00401B7E" w:rsidP="00401B7E">
      <w:pPr>
        <w:pStyle w:val="Paragraphedeliste"/>
        <w:numPr>
          <w:ilvl w:val="0"/>
          <w:numId w:val="5"/>
        </w:numPr>
      </w:pPr>
      <w:r>
        <w:t>C</w:t>
      </w:r>
      <w:r w:rsidRPr="00FB2649">
        <w:t xml:space="preserve">oncert de Noël, </w:t>
      </w:r>
    </w:p>
    <w:p w:rsidR="00401B7E" w:rsidRDefault="00401B7E" w:rsidP="00401B7E">
      <w:pPr>
        <w:pStyle w:val="Paragraphedeliste"/>
        <w:numPr>
          <w:ilvl w:val="0"/>
          <w:numId w:val="5"/>
        </w:numPr>
      </w:pPr>
      <w:r>
        <w:t>Vente de roses pour la Saint-V</w:t>
      </w:r>
      <w:r w:rsidRPr="00FB2649">
        <w:t xml:space="preserve">alentin,  </w:t>
      </w:r>
    </w:p>
    <w:p w:rsidR="00401B7E" w:rsidRDefault="00401B7E" w:rsidP="00401B7E">
      <w:pPr>
        <w:pStyle w:val="Paragraphedeliste"/>
        <w:numPr>
          <w:ilvl w:val="0"/>
          <w:numId w:val="5"/>
        </w:numPr>
      </w:pPr>
      <w:r>
        <w:t>Débats sur le temps de midi</w:t>
      </w:r>
      <w:r w:rsidRPr="00FB2649">
        <w:t xml:space="preserve"> </w:t>
      </w:r>
      <w:r>
        <w:t>…</w:t>
      </w:r>
    </w:p>
    <w:p w:rsidR="00401B7E" w:rsidRDefault="00401B7E" w:rsidP="00401B7E">
      <w:r>
        <w:t xml:space="preserve">Le BDE planifie également </w:t>
      </w:r>
      <w:r w:rsidRPr="00FB2649">
        <w:t xml:space="preserve">le grand événement annuel </w:t>
      </w:r>
      <w:r>
        <w:t>du lycée</w:t>
      </w:r>
      <w:r w:rsidRPr="00FB2649">
        <w:t xml:space="preserve"> : la soirée des talents ! Chaque année </w:t>
      </w:r>
      <w:r>
        <w:t>cette soirée</w:t>
      </w:r>
      <w:r w:rsidRPr="00FB2649">
        <w:t xml:space="preserve"> </w:t>
      </w:r>
      <w:r>
        <w:t>permet</w:t>
      </w:r>
      <w:r w:rsidRPr="00FB2649">
        <w:t xml:space="preserve"> de mettre en avant l</w:t>
      </w:r>
      <w:r>
        <w:t xml:space="preserve">es talents de nos lycéens. Danse, musique, chant, théâtre, sketch, la scène est à vous </w:t>
      </w:r>
      <w:r w:rsidRPr="00FB2649">
        <w:t>!</w:t>
      </w:r>
      <w:r>
        <w:t xml:space="preserve"> C’est une soirée exceptionnelle ouverte aux familles ! </w:t>
      </w:r>
    </w:p>
    <w:p w:rsidR="00401B7E" w:rsidRDefault="00401B7E" w:rsidP="00401B7E">
      <w:r>
        <w:t xml:space="preserve">Un foyer est à la disposition des élèves. Il est confié à la responsabilité du BDE. </w:t>
      </w:r>
      <w:r w:rsidRPr="00FB2649">
        <w:t xml:space="preserve"> </w:t>
      </w:r>
      <w:r>
        <w:t>De</w:t>
      </w:r>
      <w:r w:rsidRPr="00FB2649">
        <w:t xml:space="preserve">s instruments de musique (piano, guitares, batterie…), des fauteuils, </w:t>
      </w:r>
      <w:r>
        <w:t>des tables, des jeux de société, sont mis à la disposition des élèves.</w:t>
      </w:r>
      <w:r w:rsidRPr="00FB2649">
        <w:t xml:space="preserve"> </w:t>
      </w:r>
    </w:p>
    <w:p w:rsidR="00401B7E" w:rsidRDefault="00401B7E" w:rsidP="001B0AC1"/>
    <w:p w:rsidR="00401B7E" w:rsidRDefault="00401B7E" w:rsidP="001B0AC1"/>
    <w:p w:rsidR="001E3414" w:rsidRPr="007802A1" w:rsidRDefault="001E3414" w:rsidP="001E3414">
      <w:pPr>
        <w:pStyle w:val="Titre2"/>
      </w:pPr>
      <w:bookmarkStart w:id="15" w:name="_Toc31218504"/>
      <w:r>
        <w:t>Journal du lycée</w:t>
      </w:r>
      <w:bookmarkEnd w:id="15"/>
    </w:p>
    <w:p w:rsidR="001E3414" w:rsidRDefault="000F0AC7" w:rsidP="001B0AC1">
      <w:r>
        <w:rPr>
          <w:noProof/>
          <w:lang w:eastAsia="fr-FR"/>
        </w:rPr>
        <w:drawing>
          <wp:anchor distT="0" distB="0" distL="114300" distR="114300" simplePos="0" relativeHeight="251654144" behindDoc="0" locked="0" layoutInCell="1" allowOverlap="1" wp14:anchorId="3718A6A4" wp14:editId="47BDB4D3">
            <wp:simplePos x="0" y="0"/>
            <wp:positionH relativeFrom="column">
              <wp:posOffset>-34925</wp:posOffset>
            </wp:positionH>
            <wp:positionV relativeFrom="paragraph">
              <wp:posOffset>286385</wp:posOffset>
            </wp:positionV>
            <wp:extent cx="2263775" cy="995680"/>
            <wp:effectExtent l="0" t="0" r="0" b="0"/>
            <wp:wrapSquare wrapText="bothSides"/>
            <wp:docPr id="16" name="Image 16" descr="C:\Users\planchet\AppData\Local\Microsoft\Windows\Temporary Internet Files\Content.Word\OEIL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lanchet\AppData\Local\Microsoft\Windows\Temporary Internet Files\Content.Word\OEIL_LOGO-1.png"/>
                    <pic:cNvPicPr>
                      <a:picLocks noChangeAspect="1" noChangeArrowheads="1"/>
                    </pic:cNvPicPr>
                  </pic:nvPicPr>
                  <pic:blipFill>
                    <a:blip r:embed="rId22">
                      <a:extLst>
                        <a:ext uri="{BEBA8EAE-BF5A-486C-A8C5-ECC9F3942E4B}">
                          <a14:imgProps xmlns:a14="http://schemas.microsoft.com/office/drawing/2010/main">
                            <a14:imgLayer r:embed="rId23">
                              <a14:imgEffect>
                                <a14:backgroundRemoval t="7263" b="100000" l="0" r="100000">
                                  <a14:foregroundMark x1="11057" y1="52514" x2="11057" y2="52514"/>
                                  <a14:foregroundMark x1="14742" y1="46369" x2="14742" y2="46369"/>
                                  <a14:foregroundMark x1="62162" y1="39665" x2="62162" y2="39665"/>
                                  <a14:foregroundMark x1="71253" y1="39665" x2="71253" y2="39665"/>
                                  <a14:foregroundMark x1="80098" y1="41341" x2="80098" y2="4134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263775"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E3414" w:rsidRDefault="001E3414" w:rsidP="001E3414">
      <w:pPr>
        <w:pStyle w:val="NormalWeb"/>
      </w:pPr>
      <w:r>
        <w:t xml:space="preserve">L'OEIL (Opinions et Expressions Innovantes des Lycéens), </w:t>
      </w:r>
      <w:r w:rsidRPr="005557B1">
        <w:rPr>
          <w:color w:val="5B9BD5" w:themeColor="accent1"/>
          <w:u w:val="single"/>
        </w:rPr>
        <w:t>journal du lycée Saint-Marc</w:t>
      </w:r>
      <w:r>
        <w:t xml:space="preserve">, est une structure dynamique en plein essor, créée en mai 2017 par des élèves, pour des élèves. </w:t>
      </w:r>
      <w:r>
        <w:lastRenderedPageBreak/>
        <w:t xml:space="preserve">Des articles y sont régulièrement rédigés et publiés sur le site internet officiel du journal par l'équipe, mêlant une approche plurielle de l'actualité au divertissement, en passant par des prises de paroles ponctuelles des lycéens. Les élèves peuvent s'exprimer et mener une réflexion autour de sujets qui les animent, en les partageant sur l’interface du journal. </w:t>
      </w:r>
    </w:p>
    <w:p w:rsidR="001E3414" w:rsidRDefault="001E3414" w:rsidP="001E3414">
      <w:pPr>
        <w:pStyle w:val="NormalWeb"/>
      </w:pPr>
      <w:r>
        <w:t>Une série de </w:t>
      </w:r>
      <w:r>
        <w:rPr>
          <w:rStyle w:val="lev"/>
        </w:rPr>
        <w:t>projets innovants</w:t>
      </w:r>
      <w:r>
        <w:t> sont menés pour étendre le champ d'action du journal, qui réunit une équipe toujours plus </w:t>
      </w:r>
      <w:r>
        <w:rPr>
          <w:rStyle w:val="lev"/>
        </w:rPr>
        <w:t>grande </w:t>
      </w:r>
      <w:r>
        <w:t>et plus </w:t>
      </w:r>
      <w:r>
        <w:rPr>
          <w:rStyle w:val="lev"/>
        </w:rPr>
        <w:t>dynamique</w:t>
      </w:r>
      <w:r>
        <w:t>, ainsi qu'une audience toujours plus </w:t>
      </w:r>
      <w:r>
        <w:rPr>
          <w:rStyle w:val="lev"/>
        </w:rPr>
        <w:t>active</w:t>
      </w:r>
      <w:r>
        <w:t>. </w:t>
      </w:r>
    </w:p>
    <w:p w:rsidR="00697D9F" w:rsidRDefault="00697D9F" w:rsidP="001E3414">
      <w:pPr>
        <w:pStyle w:val="NormalWeb"/>
      </w:pPr>
    </w:p>
    <w:p w:rsidR="00697D9F" w:rsidRDefault="00697D9F" w:rsidP="001E3414">
      <w:pPr>
        <w:pStyle w:val="NormalWeb"/>
      </w:pPr>
    </w:p>
    <w:p w:rsidR="00697D9F" w:rsidRDefault="00697D9F" w:rsidP="001E3414">
      <w:pPr>
        <w:pStyle w:val="NormalWeb"/>
      </w:pPr>
    </w:p>
    <w:p w:rsidR="00697D9F" w:rsidRDefault="00697D9F" w:rsidP="001E3414">
      <w:pPr>
        <w:pStyle w:val="NormalWeb"/>
      </w:pPr>
    </w:p>
    <w:p w:rsidR="001E3414" w:rsidRDefault="001E3414" w:rsidP="001B0AC1"/>
    <w:p w:rsidR="00C04F3E" w:rsidRDefault="00C04F3E" w:rsidP="00C04F3E">
      <w:pPr>
        <w:pStyle w:val="Titre2"/>
      </w:pPr>
      <w:bookmarkStart w:id="16" w:name="_Toc31218505"/>
      <w:r>
        <w:t>Association sportive</w:t>
      </w:r>
      <w:bookmarkEnd w:id="16"/>
      <w:r>
        <w:t xml:space="preserve"> </w:t>
      </w:r>
    </w:p>
    <w:p w:rsidR="00C04F3E" w:rsidRDefault="00C04F3E" w:rsidP="00C04F3E"/>
    <w:p w:rsidR="00C04F3E" w:rsidRPr="00C04F3E" w:rsidRDefault="00C04F3E" w:rsidP="00C04F3E">
      <w:r>
        <w:t xml:space="preserve">Garder l’article tel quel </w:t>
      </w:r>
    </w:p>
    <w:sectPr w:rsidR="00C04F3E" w:rsidRPr="00C04F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6DCC"/>
    <w:multiLevelType w:val="hybridMultilevel"/>
    <w:tmpl w:val="F8F0B5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BB3362"/>
    <w:multiLevelType w:val="hybridMultilevel"/>
    <w:tmpl w:val="01F43124"/>
    <w:lvl w:ilvl="0" w:tplc="4C5A83CE">
      <w:start w:val="1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5A714B"/>
    <w:multiLevelType w:val="hybridMultilevel"/>
    <w:tmpl w:val="4AF60C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10C2A39"/>
    <w:multiLevelType w:val="hybridMultilevel"/>
    <w:tmpl w:val="03F41B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42065E5"/>
    <w:multiLevelType w:val="hybridMultilevel"/>
    <w:tmpl w:val="4B0EB336"/>
    <w:lvl w:ilvl="0" w:tplc="6D54BD9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23"/>
    <w:rsid w:val="000059C8"/>
    <w:rsid w:val="00022B92"/>
    <w:rsid w:val="000F0AC7"/>
    <w:rsid w:val="001965B7"/>
    <w:rsid w:val="001B0AC1"/>
    <w:rsid w:val="001E3414"/>
    <w:rsid w:val="002F344A"/>
    <w:rsid w:val="002F6E00"/>
    <w:rsid w:val="003327D3"/>
    <w:rsid w:val="003822DD"/>
    <w:rsid w:val="00401B7E"/>
    <w:rsid w:val="004F4715"/>
    <w:rsid w:val="00517A46"/>
    <w:rsid w:val="005E2B07"/>
    <w:rsid w:val="00684058"/>
    <w:rsid w:val="00697D9F"/>
    <w:rsid w:val="00831683"/>
    <w:rsid w:val="0085131D"/>
    <w:rsid w:val="009F7057"/>
    <w:rsid w:val="00C025D5"/>
    <w:rsid w:val="00C04F3E"/>
    <w:rsid w:val="00C53EDE"/>
    <w:rsid w:val="00CE6888"/>
    <w:rsid w:val="00DF07B3"/>
    <w:rsid w:val="00E72E48"/>
    <w:rsid w:val="00EC4E61"/>
    <w:rsid w:val="00F3025D"/>
    <w:rsid w:val="00F356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218771-DB4C-430B-9B4B-CC5902CDA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1E3414"/>
    <w:pPr>
      <w:keepNext/>
      <w:keepLines/>
      <w:spacing w:before="240" w:after="0"/>
      <w:outlineLvl w:val="0"/>
    </w:pPr>
    <w:rPr>
      <w:rFonts w:asciiTheme="majorHAnsi" w:eastAsiaTheme="majorEastAsia" w:hAnsiTheme="majorHAnsi" w:cstheme="majorBidi"/>
      <w:sz w:val="32"/>
      <w:szCs w:val="32"/>
    </w:rPr>
  </w:style>
  <w:style w:type="paragraph" w:styleId="Titre2">
    <w:name w:val="heading 2"/>
    <w:basedOn w:val="Normal"/>
    <w:link w:val="Titre2Car"/>
    <w:uiPriority w:val="9"/>
    <w:qFormat/>
    <w:rsid w:val="001E3414"/>
    <w:pPr>
      <w:pBdr>
        <w:bottom w:val="single" w:sz="4" w:space="1" w:color="auto"/>
      </w:pBdr>
      <w:spacing w:after="0" w:line="240" w:lineRule="auto"/>
      <w:jc w:val="both"/>
      <w:outlineLvl w:val="1"/>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E3414"/>
    <w:rPr>
      <w:b/>
      <w:sz w:val="24"/>
    </w:rPr>
  </w:style>
  <w:style w:type="character" w:styleId="lev">
    <w:name w:val="Strong"/>
    <w:basedOn w:val="Policepardfaut"/>
    <w:uiPriority w:val="22"/>
    <w:qFormat/>
    <w:rsid w:val="001965B7"/>
    <w:rPr>
      <w:b/>
      <w:bCs/>
    </w:rPr>
  </w:style>
  <w:style w:type="paragraph" w:styleId="NormalWeb">
    <w:name w:val="Normal (Web)"/>
    <w:basedOn w:val="Normal"/>
    <w:uiPriority w:val="99"/>
    <w:unhideWhenUsed/>
    <w:rsid w:val="001965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B0AC1"/>
    <w:rPr>
      <w:color w:val="0563C1" w:themeColor="hyperlink"/>
      <w:u w:val="single"/>
    </w:rPr>
  </w:style>
  <w:style w:type="character" w:customStyle="1" w:styleId="highlight">
    <w:name w:val="highlight"/>
    <w:basedOn w:val="Policepardfaut"/>
    <w:rsid w:val="001B0AC1"/>
  </w:style>
  <w:style w:type="paragraph" w:styleId="Paragraphedeliste">
    <w:name w:val="List Paragraph"/>
    <w:basedOn w:val="Normal"/>
    <w:uiPriority w:val="34"/>
    <w:qFormat/>
    <w:rsid w:val="001B0AC1"/>
    <w:pPr>
      <w:spacing w:after="200" w:line="276" w:lineRule="auto"/>
      <w:ind w:left="720"/>
      <w:contextualSpacing/>
    </w:pPr>
  </w:style>
  <w:style w:type="paragraph" w:styleId="Corpsdetexte2">
    <w:name w:val="Body Text 2"/>
    <w:basedOn w:val="Normal"/>
    <w:link w:val="Corpsdetexte2Car"/>
    <w:uiPriority w:val="99"/>
    <w:unhideWhenUsed/>
    <w:rsid w:val="001B0AC1"/>
    <w:pPr>
      <w:spacing w:after="0" w:line="240" w:lineRule="auto"/>
      <w:jc w:val="center"/>
    </w:pPr>
    <w:rPr>
      <w:i/>
    </w:rPr>
  </w:style>
  <w:style w:type="character" w:customStyle="1" w:styleId="Corpsdetexte2Car">
    <w:name w:val="Corps de texte 2 Car"/>
    <w:basedOn w:val="Policepardfaut"/>
    <w:link w:val="Corpsdetexte2"/>
    <w:uiPriority w:val="99"/>
    <w:rsid w:val="001B0AC1"/>
    <w:rPr>
      <w:i/>
    </w:rPr>
  </w:style>
  <w:style w:type="paragraph" w:styleId="Corpsdetexte">
    <w:name w:val="Body Text"/>
    <w:basedOn w:val="Normal"/>
    <w:link w:val="CorpsdetexteCar"/>
    <w:uiPriority w:val="99"/>
    <w:semiHidden/>
    <w:unhideWhenUsed/>
    <w:rsid w:val="001B0AC1"/>
    <w:pPr>
      <w:spacing w:after="120"/>
    </w:pPr>
  </w:style>
  <w:style w:type="character" w:customStyle="1" w:styleId="CorpsdetexteCar">
    <w:name w:val="Corps de texte Car"/>
    <w:basedOn w:val="Policepardfaut"/>
    <w:link w:val="Corpsdetexte"/>
    <w:uiPriority w:val="99"/>
    <w:semiHidden/>
    <w:rsid w:val="001B0AC1"/>
  </w:style>
  <w:style w:type="paragraph" w:styleId="En-tte">
    <w:name w:val="header"/>
    <w:basedOn w:val="Normal"/>
    <w:link w:val="En-tteCar"/>
    <w:uiPriority w:val="99"/>
    <w:unhideWhenUsed/>
    <w:rsid w:val="001B0AC1"/>
    <w:pPr>
      <w:tabs>
        <w:tab w:val="center" w:pos="4536"/>
        <w:tab w:val="right" w:pos="9072"/>
      </w:tabs>
      <w:spacing w:after="0" w:line="240" w:lineRule="auto"/>
    </w:pPr>
    <w:rPr>
      <w:rFonts w:ascii="Cambria" w:eastAsia="Cambria" w:hAnsi="Cambria" w:cs="Times New Roman"/>
      <w:sz w:val="24"/>
      <w:szCs w:val="24"/>
    </w:rPr>
  </w:style>
  <w:style w:type="character" w:customStyle="1" w:styleId="En-tteCar">
    <w:name w:val="En-tête Car"/>
    <w:basedOn w:val="Policepardfaut"/>
    <w:link w:val="En-tte"/>
    <w:uiPriority w:val="99"/>
    <w:rsid w:val="001B0AC1"/>
    <w:rPr>
      <w:rFonts w:ascii="Cambria" w:eastAsia="Cambria" w:hAnsi="Cambria" w:cs="Times New Roman"/>
      <w:sz w:val="24"/>
      <w:szCs w:val="24"/>
    </w:rPr>
  </w:style>
  <w:style w:type="character" w:customStyle="1" w:styleId="Titre1Car">
    <w:name w:val="Titre 1 Car"/>
    <w:basedOn w:val="Policepardfaut"/>
    <w:link w:val="Titre1"/>
    <w:uiPriority w:val="9"/>
    <w:rsid w:val="001E3414"/>
    <w:rPr>
      <w:rFonts w:asciiTheme="majorHAnsi" w:eastAsiaTheme="majorEastAsia" w:hAnsiTheme="majorHAnsi" w:cstheme="majorBidi"/>
      <w:sz w:val="32"/>
      <w:szCs w:val="32"/>
    </w:rPr>
  </w:style>
  <w:style w:type="paragraph" w:styleId="En-ttedetabledesmatires">
    <w:name w:val="TOC Heading"/>
    <w:basedOn w:val="Titre1"/>
    <w:next w:val="Normal"/>
    <w:uiPriority w:val="39"/>
    <w:unhideWhenUsed/>
    <w:qFormat/>
    <w:rsid w:val="00C04F3E"/>
    <w:pPr>
      <w:outlineLvl w:val="9"/>
    </w:pPr>
    <w:rPr>
      <w:color w:val="2E74B5" w:themeColor="accent1" w:themeShade="BF"/>
      <w:lang w:eastAsia="fr-FR"/>
    </w:rPr>
  </w:style>
  <w:style w:type="paragraph" w:styleId="TM1">
    <w:name w:val="toc 1"/>
    <w:basedOn w:val="Normal"/>
    <w:next w:val="Normal"/>
    <w:autoRedefine/>
    <w:uiPriority w:val="39"/>
    <w:unhideWhenUsed/>
    <w:rsid w:val="00C04F3E"/>
    <w:pPr>
      <w:spacing w:after="100"/>
    </w:pPr>
  </w:style>
  <w:style w:type="paragraph" w:styleId="TM2">
    <w:name w:val="toc 2"/>
    <w:basedOn w:val="Normal"/>
    <w:next w:val="Normal"/>
    <w:autoRedefine/>
    <w:uiPriority w:val="39"/>
    <w:unhideWhenUsed/>
    <w:rsid w:val="00C04F3E"/>
    <w:pPr>
      <w:spacing w:after="100"/>
      <w:ind w:left="220"/>
    </w:pPr>
  </w:style>
  <w:style w:type="paragraph" w:styleId="Textedebulles">
    <w:name w:val="Balloon Text"/>
    <w:basedOn w:val="Normal"/>
    <w:link w:val="TextedebullesCar"/>
    <w:uiPriority w:val="99"/>
    <w:semiHidden/>
    <w:unhideWhenUsed/>
    <w:rsid w:val="00C53E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3E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8523">
      <w:bodyDiv w:val="1"/>
      <w:marLeft w:val="0"/>
      <w:marRight w:val="0"/>
      <w:marTop w:val="0"/>
      <w:marBottom w:val="0"/>
      <w:divBdr>
        <w:top w:val="none" w:sz="0" w:space="0" w:color="auto"/>
        <w:left w:val="none" w:sz="0" w:space="0" w:color="auto"/>
        <w:bottom w:val="none" w:sz="0" w:space="0" w:color="auto"/>
        <w:right w:val="none" w:sz="0" w:space="0" w:color="auto"/>
      </w:divBdr>
    </w:div>
    <w:div w:id="197101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hyperlink" Target="http://www.ignace-education.fr/SITES/ignace-education.fr/IMG/pdf/pap_2012.pdf" TargetMode="Externa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hdphoto" Target="media/hdphoto4.wdp"/><Relationship Id="rId10" Type="http://schemas.openxmlformats.org/officeDocument/2006/relationships/hyperlink" Target="https://blog.jeunes-cathos.fr/wp-content/uploads/sites/13/2015/06/transition-energetique.jpg"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Justice%20sociale.pptx" TargetMode="External"/><Relationship Id="rId14" Type="http://schemas.microsoft.com/office/2007/relationships/hdphoto" Target="media/hdphoto1.wdp"/><Relationship Id="rId22" Type="http://schemas.openxmlformats.org/officeDocument/2006/relationships/image" Target="media/image1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5F9C0-B94D-45CB-A9D8-418A3BFA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1820</Words>
  <Characters>10013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Bissuel Marc</dc:creator>
  <cp:lastModifiedBy>Dusautoy Cyril</cp:lastModifiedBy>
  <cp:revision>2</cp:revision>
  <dcterms:created xsi:type="dcterms:W3CDTF">2020-05-28T07:44:00Z</dcterms:created>
  <dcterms:modified xsi:type="dcterms:W3CDTF">2020-05-28T07:44:00Z</dcterms:modified>
</cp:coreProperties>
</file>